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1C" w:rsidRPr="00921808" w:rsidRDefault="00332C1C" w:rsidP="00287D3F">
      <w:pPr>
        <w:jc w:val="center"/>
        <w:rPr>
          <w:rFonts w:asciiTheme="minorEastAsia" w:hAnsiTheme="minorEastAsia"/>
          <w:color w:val="000000" w:themeColor="text1"/>
          <w:sz w:val="20"/>
          <w:szCs w:val="20"/>
        </w:rPr>
      </w:pPr>
      <w:r w:rsidRPr="00921808">
        <w:rPr>
          <w:rFonts w:asciiTheme="minorEastAsia" w:hAnsiTheme="minorEastAsia" w:hint="eastAsia"/>
          <w:snapToGrid w:val="0"/>
          <w:color w:val="000000" w:themeColor="text1"/>
          <w:kern w:val="0"/>
          <w:sz w:val="20"/>
          <w:szCs w:val="20"/>
        </w:rPr>
        <w:t>延岡</w:t>
      </w:r>
      <w:r w:rsidRPr="00921808">
        <w:rPr>
          <w:rFonts w:asciiTheme="minorEastAsia" w:hAnsiTheme="minorEastAsia" w:hint="eastAsia"/>
          <w:color w:val="000000" w:themeColor="text1"/>
          <w:sz w:val="20"/>
          <w:szCs w:val="20"/>
        </w:rPr>
        <w:t>市有林J-クレジット及び市有林</w:t>
      </w:r>
      <w:r w:rsidRPr="00921808">
        <w:rPr>
          <w:rFonts w:asciiTheme="minorEastAsia" w:hAnsiTheme="minorEastAsia" w:hint="eastAsia"/>
          <w:snapToGrid w:val="0"/>
          <w:color w:val="000000" w:themeColor="text1"/>
          <w:kern w:val="0"/>
          <w:sz w:val="20"/>
          <w:szCs w:val="20"/>
        </w:rPr>
        <w:t>Ｊ－ＶＥＲ</w:t>
      </w:r>
      <w:r w:rsidRPr="00921808">
        <w:rPr>
          <w:rFonts w:asciiTheme="minorEastAsia" w:hAnsiTheme="minorEastAsia" w:hint="eastAsia"/>
          <w:color w:val="000000" w:themeColor="text1"/>
          <w:sz w:val="20"/>
          <w:szCs w:val="20"/>
        </w:rPr>
        <w:t>売買契約書</w:t>
      </w: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ind w:firstLineChars="100" w:firstLine="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売払人延岡市（以下｢甲｣という。）と買受人　○○○○（以下｢乙｣という。）とは国のＪ－クレジット制度及びJ-VER制度に基づく、市有林Ｊ－クレジット又は市有林J-VERの売買に関し、ここに契約（以下｢本契約｣という。）を締結する。</w:t>
      </w: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（信義誠実等の義務）</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第１条　</w:t>
      </w:r>
      <w:r w:rsidRPr="00921808">
        <w:rPr>
          <w:rFonts w:asciiTheme="minorEastAsia" w:hAnsiTheme="minorEastAsia" w:hint="eastAsia"/>
          <w:snapToGrid w:val="0"/>
          <w:color w:val="000000" w:themeColor="text1"/>
          <w:sz w:val="20"/>
          <w:szCs w:val="20"/>
        </w:rPr>
        <w:t>甲乙両者</w:t>
      </w:r>
      <w:r w:rsidRPr="00921808">
        <w:rPr>
          <w:rFonts w:asciiTheme="minorEastAsia" w:hAnsiTheme="minorEastAsia" w:hint="eastAsia"/>
          <w:color w:val="000000" w:themeColor="text1"/>
          <w:sz w:val="20"/>
          <w:szCs w:val="20"/>
        </w:rPr>
        <w:t>は、信義を重んじ、誠実に本契約を履行しなければならない。</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２　</w:t>
      </w:r>
      <w:r w:rsidRPr="00921808">
        <w:rPr>
          <w:rFonts w:asciiTheme="minorEastAsia" w:hAnsiTheme="minorEastAsia" w:hint="eastAsia"/>
          <w:snapToGrid w:val="0"/>
          <w:color w:val="000000" w:themeColor="text1"/>
          <w:sz w:val="20"/>
          <w:szCs w:val="20"/>
        </w:rPr>
        <w:t>甲乙両者</w:t>
      </w:r>
      <w:r w:rsidRPr="00921808">
        <w:rPr>
          <w:rFonts w:asciiTheme="minorEastAsia" w:hAnsiTheme="minorEastAsia" w:hint="eastAsia"/>
          <w:color w:val="000000" w:themeColor="text1"/>
          <w:sz w:val="20"/>
          <w:szCs w:val="20"/>
        </w:rPr>
        <w:t>は、日本国の法令を遵守し、本契約を履行しなければならない。</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（定義）</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第２条　本契約に別段の定めのない限り、本契約において用いられる用語については、別記｢定義集｣に定めるとおりとする。</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（市有林J-クレジット・</w:t>
      </w:r>
      <w:r w:rsidRPr="00921808">
        <w:rPr>
          <w:rFonts w:asciiTheme="minorEastAsia" w:hAnsiTheme="minorEastAsia" w:hint="eastAsia"/>
          <w:snapToGrid w:val="0"/>
          <w:color w:val="000000" w:themeColor="text1"/>
          <w:sz w:val="20"/>
          <w:szCs w:val="20"/>
        </w:rPr>
        <w:t>市有林J-VER売買</w:t>
      </w:r>
      <w:r w:rsidRPr="00921808">
        <w:rPr>
          <w:rFonts w:asciiTheme="minorEastAsia" w:hAnsiTheme="minorEastAsia" w:hint="eastAsia"/>
          <w:color w:val="000000" w:themeColor="text1"/>
          <w:sz w:val="20"/>
          <w:szCs w:val="20"/>
        </w:rPr>
        <w:t>）</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第３条　甲は、次に掲げる市有林Ｊ-クレジット・市有林J-VERを、</w:t>
      </w:r>
      <w:r w:rsidRPr="00921808">
        <w:rPr>
          <w:rFonts w:asciiTheme="minorEastAsia" w:hAnsiTheme="minorEastAsia" w:hint="eastAsia"/>
          <w:snapToGrid w:val="0"/>
          <w:color w:val="000000" w:themeColor="text1"/>
          <w:sz w:val="20"/>
          <w:szCs w:val="20"/>
        </w:rPr>
        <w:t>金　　　　　　　円（うち消費税額及び地方消費税額　　　　　円）をもって</w:t>
      </w:r>
      <w:r w:rsidRPr="00921808">
        <w:rPr>
          <w:rFonts w:asciiTheme="minorEastAsia" w:hAnsiTheme="minorEastAsia" w:hint="eastAsia"/>
          <w:color w:val="000000" w:themeColor="text1"/>
          <w:sz w:val="20"/>
          <w:szCs w:val="20"/>
        </w:rPr>
        <w:t>乙へ売り渡し、乙はこれを買い受ける。</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0"/>
        <w:gridCol w:w="1858"/>
        <w:gridCol w:w="1182"/>
        <w:gridCol w:w="3779"/>
      </w:tblGrid>
      <w:tr w:rsidR="00921808" w:rsidRPr="00921808" w:rsidTr="00516409">
        <w:trPr>
          <w:trHeight w:val="737"/>
        </w:trPr>
        <w:tc>
          <w:tcPr>
            <w:tcW w:w="1760" w:type="dxa"/>
          </w:tcPr>
          <w:p w:rsidR="00332C1C" w:rsidRPr="00921808" w:rsidRDefault="00332C1C" w:rsidP="00714DA0">
            <w:pPr>
              <w:spacing w:after="200" w:line="240" w:lineRule="exact"/>
              <w:jc w:val="center"/>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品    名</w:t>
            </w:r>
          </w:p>
        </w:tc>
        <w:tc>
          <w:tcPr>
            <w:tcW w:w="1858" w:type="dxa"/>
          </w:tcPr>
          <w:p w:rsidR="00332C1C" w:rsidRPr="00921808" w:rsidRDefault="00332C1C" w:rsidP="00714DA0">
            <w:pPr>
              <w:spacing w:after="200" w:line="240" w:lineRule="exact"/>
              <w:jc w:val="center"/>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単価(円)</w:t>
            </w:r>
          </w:p>
          <w:p w:rsidR="00332C1C" w:rsidRPr="00921808" w:rsidRDefault="00332C1C" w:rsidP="00714DA0">
            <w:pPr>
              <w:spacing w:after="200" w:line="240" w:lineRule="exact"/>
              <w:jc w:val="center"/>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（税抜き）</w:t>
            </w:r>
          </w:p>
        </w:tc>
        <w:tc>
          <w:tcPr>
            <w:tcW w:w="1182" w:type="dxa"/>
            <w:vAlign w:val="center"/>
          </w:tcPr>
          <w:p w:rsidR="00332C1C" w:rsidRPr="00921808" w:rsidRDefault="00332C1C" w:rsidP="00714DA0">
            <w:pPr>
              <w:spacing w:after="200" w:line="240" w:lineRule="exact"/>
              <w:jc w:val="center"/>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数量(t-co2)</w:t>
            </w:r>
          </w:p>
        </w:tc>
        <w:tc>
          <w:tcPr>
            <w:tcW w:w="3779" w:type="dxa"/>
            <w:vAlign w:val="center"/>
          </w:tcPr>
          <w:p w:rsidR="00332C1C" w:rsidRPr="00921808" w:rsidRDefault="00332C1C" w:rsidP="00714DA0">
            <w:pPr>
              <w:spacing w:after="200" w:line="240" w:lineRule="exact"/>
              <w:jc w:val="center"/>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無効化する目的</w:t>
            </w:r>
          </w:p>
        </w:tc>
      </w:tr>
      <w:tr w:rsidR="00921808" w:rsidRPr="00921808" w:rsidTr="00516409">
        <w:trPr>
          <w:trHeight w:val="883"/>
        </w:trPr>
        <w:tc>
          <w:tcPr>
            <w:tcW w:w="1760" w:type="dxa"/>
            <w:vAlign w:val="center"/>
          </w:tcPr>
          <w:p w:rsidR="00332C1C" w:rsidRPr="00921808" w:rsidRDefault="00332C1C" w:rsidP="00714DA0">
            <w:pPr>
              <w:spacing w:after="200" w:line="240" w:lineRule="exact"/>
              <w:rPr>
                <w:rFonts w:asciiTheme="minorEastAsia" w:hAnsiTheme="minorEastAsia"/>
                <w:snapToGrid w:val="0"/>
                <w:color w:val="000000" w:themeColor="text1"/>
                <w:sz w:val="20"/>
                <w:szCs w:val="20"/>
              </w:rPr>
            </w:pPr>
          </w:p>
        </w:tc>
        <w:tc>
          <w:tcPr>
            <w:tcW w:w="1858" w:type="dxa"/>
          </w:tcPr>
          <w:p w:rsidR="00332C1C" w:rsidRPr="00921808" w:rsidRDefault="00332C1C" w:rsidP="00714DA0">
            <w:pPr>
              <w:spacing w:after="200" w:line="240" w:lineRule="exact"/>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１ｔ</w:t>
            </w:r>
            <w:r w:rsidRPr="00921808">
              <w:rPr>
                <w:rFonts w:asciiTheme="minorEastAsia" w:hAnsiTheme="minorEastAsia"/>
                <w:snapToGrid w:val="0"/>
                <w:color w:val="000000" w:themeColor="text1"/>
                <w:sz w:val="20"/>
                <w:szCs w:val="20"/>
              </w:rPr>
              <w:t>-CO2</w:t>
            </w:r>
            <w:r w:rsidRPr="00921808">
              <w:rPr>
                <w:rFonts w:asciiTheme="minorEastAsia" w:hAnsiTheme="minorEastAsia" w:hint="eastAsia"/>
                <w:snapToGrid w:val="0"/>
                <w:color w:val="000000" w:themeColor="text1"/>
                <w:sz w:val="20"/>
                <w:szCs w:val="20"/>
              </w:rPr>
              <w:t>あたり</w:t>
            </w:r>
          </w:p>
          <w:p w:rsidR="00332C1C" w:rsidRPr="00921808" w:rsidRDefault="00332C1C" w:rsidP="00516409">
            <w:pPr>
              <w:spacing w:after="200" w:line="240" w:lineRule="exact"/>
              <w:jc w:val="right"/>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 xml:space="preserve">　　　　　　　　</w:t>
            </w:r>
            <w:r w:rsidR="00516409">
              <w:rPr>
                <w:rFonts w:asciiTheme="minorEastAsia" w:hAnsiTheme="minorEastAsia" w:hint="eastAsia"/>
                <w:snapToGrid w:val="0"/>
                <w:color w:val="000000" w:themeColor="text1"/>
                <w:sz w:val="20"/>
                <w:szCs w:val="20"/>
              </w:rPr>
              <w:t xml:space="preserve">　　</w:t>
            </w:r>
            <w:bookmarkStart w:id="0" w:name="_GoBack"/>
            <w:bookmarkEnd w:id="0"/>
            <w:r w:rsidRPr="00921808">
              <w:rPr>
                <w:rFonts w:asciiTheme="minorEastAsia" w:hAnsiTheme="minorEastAsia" w:hint="eastAsia"/>
                <w:snapToGrid w:val="0"/>
                <w:color w:val="000000" w:themeColor="text1"/>
                <w:sz w:val="20"/>
                <w:szCs w:val="20"/>
              </w:rPr>
              <w:t>円</w:t>
            </w:r>
          </w:p>
        </w:tc>
        <w:tc>
          <w:tcPr>
            <w:tcW w:w="1182" w:type="dxa"/>
          </w:tcPr>
          <w:p w:rsidR="00332C1C" w:rsidRPr="00921808" w:rsidRDefault="00332C1C" w:rsidP="00714DA0">
            <w:pPr>
              <w:spacing w:after="200" w:line="240" w:lineRule="exact"/>
              <w:rPr>
                <w:rFonts w:asciiTheme="minorEastAsia" w:hAnsiTheme="minorEastAsia"/>
                <w:snapToGrid w:val="0"/>
                <w:color w:val="000000" w:themeColor="text1"/>
                <w:sz w:val="20"/>
                <w:szCs w:val="20"/>
              </w:rPr>
            </w:pPr>
          </w:p>
          <w:p w:rsidR="00332C1C" w:rsidRPr="00921808" w:rsidRDefault="00332C1C" w:rsidP="00714DA0">
            <w:pPr>
              <w:spacing w:after="200" w:line="240" w:lineRule="exact"/>
              <w:jc w:val="right"/>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ｔ-CO2</w:t>
            </w:r>
          </w:p>
        </w:tc>
        <w:tc>
          <w:tcPr>
            <w:tcW w:w="3779" w:type="dxa"/>
          </w:tcPr>
          <w:p w:rsidR="00332C1C" w:rsidRPr="00921808" w:rsidRDefault="00332C1C" w:rsidP="00714DA0">
            <w:pPr>
              <w:spacing w:after="200" w:line="240" w:lineRule="exact"/>
              <w:ind w:left="636"/>
              <w:rPr>
                <w:rFonts w:asciiTheme="minorEastAsia" w:hAnsiTheme="minorEastAsia"/>
                <w:snapToGrid w:val="0"/>
                <w:color w:val="000000" w:themeColor="text1"/>
                <w:sz w:val="20"/>
                <w:szCs w:val="20"/>
              </w:rPr>
            </w:pPr>
          </w:p>
        </w:tc>
      </w:tr>
    </w:tbl>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（契約保証金）</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第４条　契約保証金は免除する。</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（代金の支払）</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第５条　乙は、売買代金を、甲の発行する納入通知書により甲の定める期日(元号○年　○月　○日)までにその指定する場所において甲に支払い、支払い完了後、甲に通知するものとする。</w:t>
      </w:r>
    </w:p>
    <w:p w:rsidR="00332C1C" w:rsidRPr="00921808" w:rsidRDefault="00332C1C" w:rsidP="00332C1C">
      <w:pPr>
        <w:ind w:left="214" w:hangingChars="100" w:hanging="214"/>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（市有林Ｊ-クレジット・市有林J-VERの移転）</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第６条　甲は、乙から売買代金の支払いを確認後、第３条第１号に定める販売数量をＪ-クレジット登録簿の操作により、甲の保有口座から乙の指定する保有口座又は無効化口座へ移転するものとする。</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２　乙は、前項により移転された後は、売買代金の返金請求をすることができない。</w:t>
      </w:r>
    </w:p>
    <w:p w:rsidR="00332C1C" w:rsidRPr="00921808" w:rsidRDefault="00332C1C" w:rsidP="00332C1C">
      <w:pPr>
        <w:ind w:left="214" w:hangingChars="100" w:hanging="214"/>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（秘密の保持）</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第７条　甲及び乙は、本契約の履行に関して知り得た秘密を</w:t>
      </w:r>
      <w:r w:rsidR="00FA7EF9" w:rsidRPr="00921808">
        <w:rPr>
          <w:rFonts w:asciiTheme="minorEastAsia" w:hAnsiTheme="minorEastAsia" w:hint="eastAsia"/>
          <w:color w:val="000000" w:themeColor="text1"/>
          <w:sz w:val="20"/>
          <w:szCs w:val="20"/>
        </w:rPr>
        <w:t>法令等による根拠なく</w:t>
      </w:r>
      <w:r w:rsidRPr="00921808">
        <w:rPr>
          <w:rFonts w:asciiTheme="minorEastAsia" w:hAnsiTheme="minorEastAsia" w:hint="eastAsia"/>
          <w:color w:val="000000" w:themeColor="text1"/>
          <w:sz w:val="20"/>
          <w:szCs w:val="20"/>
        </w:rPr>
        <w:t>他人に漏らしてはならない。</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２　前項の規定は、本契約が終了し、又は解除された後においても効力を有する。</w:t>
      </w:r>
    </w:p>
    <w:p w:rsidR="00332C1C" w:rsidRPr="00921808" w:rsidRDefault="00332C1C" w:rsidP="00332C1C">
      <w:pPr>
        <w:spacing w:line="320" w:lineRule="exact"/>
        <w:ind w:left="420" w:hanging="420"/>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（危険負担）</w:t>
      </w:r>
    </w:p>
    <w:p w:rsidR="00332C1C" w:rsidRPr="00921808" w:rsidRDefault="00332C1C" w:rsidP="00332C1C">
      <w:pPr>
        <w:spacing w:line="320" w:lineRule="exact"/>
        <w:ind w:left="214" w:hangingChars="100" w:hanging="214"/>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lastRenderedPageBreak/>
        <w:t>第８条　乙は、この契約締結の時からクレジット移転の時までにおいて、クレジットがその責に帰することのできない事由により滅失又はき損した場合は、甲に対して売買代金の減免を請求することができるものとする。</w:t>
      </w:r>
    </w:p>
    <w:p w:rsidR="00332C1C" w:rsidRPr="00921808" w:rsidRDefault="00332C1C" w:rsidP="00332C1C">
      <w:pPr>
        <w:spacing w:line="320" w:lineRule="exact"/>
        <w:ind w:left="420" w:hanging="420"/>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（契約解除）</w:t>
      </w:r>
    </w:p>
    <w:p w:rsidR="00332C1C" w:rsidRPr="00921808" w:rsidRDefault="00332C1C" w:rsidP="00332C1C">
      <w:pPr>
        <w:spacing w:line="320" w:lineRule="exact"/>
        <w:ind w:left="214" w:hangingChars="100" w:hanging="214"/>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第９条　甲又は乙は、相手方がこの契約に定める義務を履行しないときは、催告することなくこの契約を解除することができる。</w:t>
      </w:r>
    </w:p>
    <w:p w:rsidR="00332C1C" w:rsidRPr="00921808" w:rsidRDefault="00332C1C" w:rsidP="00332C1C">
      <w:pPr>
        <w:spacing w:line="320" w:lineRule="exact"/>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（暴力団排除措置による解除）</w:t>
      </w:r>
    </w:p>
    <w:p w:rsidR="00332C1C" w:rsidRPr="00921808" w:rsidRDefault="00332C1C" w:rsidP="00332C1C">
      <w:pPr>
        <w:spacing w:line="320" w:lineRule="exact"/>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第10条　甲は、乙が次の各号のいずれかに該当するときは、契約を解除することができる。この場合において、解除により乙に損害があっても、甲はその損害の賠償の責を負わないものとする。</w:t>
      </w:r>
    </w:p>
    <w:p w:rsidR="00332C1C" w:rsidRPr="00921808" w:rsidRDefault="00332C1C" w:rsidP="00332C1C">
      <w:pPr>
        <w:spacing w:line="320" w:lineRule="exact"/>
        <w:ind w:leftChars="100" w:left="652" w:hangingChars="200" w:hanging="428"/>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（１）乙が本契約に定める義務を履行しないとき</w:t>
      </w:r>
    </w:p>
    <w:p w:rsidR="00332C1C" w:rsidRPr="00921808" w:rsidRDefault="00332C1C" w:rsidP="00332C1C">
      <w:pPr>
        <w:spacing w:line="320" w:lineRule="exact"/>
        <w:ind w:leftChars="100" w:left="652" w:hangingChars="200" w:hanging="428"/>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（２）乙が暴力団又は暴力団員が実質的に経営を支配する事業者又はこれに準ずる者（以下「暴力団等」という。）であると認められた場合</w:t>
      </w:r>
    </w:p>
    <w:p w:rsidR="00332C1C" w:rsidRPr="00921808" w:rsidRDefault="00332C1C" w:rsidP="00332C1C">
      <w:pPr>
        <w:ind w:firstLineChars="100" w:firstLine="214"/>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（３）前各号の場合のほか、乙が本契約に違反したとき。</w:t>
      </w:r>
    </w:p>
    <w:p w:rsidR="00332C1C" w:rsidRPr="00921808" w:rsidRDefault="00332C1C" w:rsidP="00332C1C">
      <w:pPr>
        <w:spacing w:line="320" w:lineRule="exact"/>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（損害賠償）</w:t>
      </w:r>
    </w:p>
    <w:p w:rsidR="00332C1C" w:rsidRPr="00921808" w:rsidRDefault="00332C1C" w:rsidP="00332C1C">
      <w:pPr>
        <w:spacing w:line="320" w:lineRule="exact"/>
        <w:ind w:left="214" w:hangingChars="100" w:hanging="214"/>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第11条　乙は、この契約に定める義務を履行しないため甲に損害を与えたときは、その損害に相当する金額を損害賠償として甲に支払わなければならない。</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snapToGrid w:val="0"/>
          <w:color w:val="000000" w:themeColor="text1"/>
          <w:sz w:val="20"/>
          <w:szCs w:val="20"/>
        </w:rPr>
        <w:t>２　乙によってオフセットされた商品（サービス、イベント（会議）、自主活動）において第三者に損害が生じた場合、乙は自己の費用と責任において解決を図るものとし、甲は一切の責任を負わない。</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（契約の費用）</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第12条　この契約に要する費用は、乙の負担とする。</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（疑義の決定）</w:t>
      </w:r>
    </w:p>
    <w:p w:rsidR="00332C1C" w:rsidRPr="00921808" w:rsidRDefault="00332C1C" w:rsidP="00332C1C">
      <w:pPr>
        <w:ind w:left="107" w:hangingChars="50" w:hanging="107"/>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第13条　本契約に関し疑義のあるときは、甲乙協議して定めるものとする。</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（裁判管轄）</w:t>
      </w:r>
    </w:p>
    <w:p w:rsidR="00332C1C" w:rsidRPr="00921808" w:rsidRDefault="00332C1C" w:rsidP="00332C1C">
      <w:pPr>
        <w:spacing w:line="320" w:lineRule="exact"/>
        <w:ind w:left="214" w:hangingChars="100" w:hanging="214"/>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第14条　この契約に関して生じた甲乙間の紛争については、宮崎地方裁判所を第一審の専属的合意管轄裁判所とする。</w:t>
      </w: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ind w:firstLineChars="100" w:firstLine="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上記契約の締結を証するため、この契約書2通を作成し、両者記名押印のうえ</w:t>
      </w:r>
    </w:p>
    <w:p w:rsidR="00332C1C" w:rsidRPr="00921808" w:rsidRDefault="00332C1C" w:rsidP="00332C1C">
      <w:pPr>
        <w:ind w:firstLineChars="100" w:firstLine="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各自その１通を保有するものとする。</w:t>
      </w: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287D3F">
      <w:pPr>
        <w:ind w:firstLineChars="400" w:firstLine="855"/>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　○年　○月　○日</w:t>
      </w: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ind w:firstLineChars="900" w:firstLine="192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売払人（甲）　住 所　</w:t>
      </w:r>
      <w:r w:rsidRPr="00921808">
        <w:rPr>
          <w:rFonts w:asciiTheme="minorEastAsia" w:hAnsiTheme="minorEastAsia" w:hint="eastAsia"/>
          <w:snapToGrid w:val="0"/>
          <w:color w:val="000000" w:themeColor="text1"/>
          <w:sz w:val="20"/>
          <w:szCs w:val="20"/>
        </w:rPr>
        <w:t>宮崎県延岡市東本小路２番地１</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　　　　　　　　　　　　　　　</w:t>
      </w:r>
    </w:p>
    <w:p w:rsidR="00332C1C" w:rsidRPr="00921808" w:rsidRDefault="00332C1C" w:rsidP="00332C1C">
      <w:pPr>
        <w:ind w:firstLineChars="1600" w:firstLine="3421"/>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氏 名　延岡市長　</w:t>
      </w: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ind w:firstLineChars="900" w:firstLine="192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買受人（乙）　住　所</w:t>
      </w:r>
    </w:p>
    <w:p w:rsidR="00332C1C" w:rsidRPr="00921808" w:rsidRDefault="00332C1C" w:rsidP="00332C1C">
      <w:pPr>
        <w:ind w:firstLineChars="900" w:firstLine="1924"/>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　　　　　　　　　　　　　　　　氏　名　　　　　　　　　　　　　　　　印</w:t>
      </w:r>
    </w:p>
    <w:p w:rsidR="00332C1C" w:rsidRPr="00516409" w:rsidRDefault="00332C1C" w:rsidP="00332C1C">
      <w:pPr>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別記「定義集」</w:t>
      </w:r>
    </w:p>
    <w:p w:rsidR="00332C1C" w:rsidRPr="00921808" w:rsidRDefault="00332C1C" w:rsidP="00332C1C">
      <w:pPr>
        <w:rPr>
          <w:rFonts w:asciiTheme="minorEastAsia" w:hAnsiTheme="minorEastAsia"/>
          <w:color w:val="000000" w:themeColor="text1"/>
          <w:sz w:val="20"/>
          <w:szCs w:val="20"/>
        </w:rPr>
      </w:pPr>
    </w:p>
    <w:p w:rsidR="00332C1C" w:rsidRPr="00921808" w:rsidRDefault="00332C1C" w:rsidP="00332C1C">
      <w:pPr>
        <w:spacing w:line="320" w:lineRule="exact"/>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（１）オフセット・クレジット（Ｊ－ＶＥＲ）制度</w:t>
      </w:r>
    </w:p>
    <w:p w:rsidR="00332C1C" w:rsidRPr="00921808" w:rsidRDefault="00332C1C" w:rsidP="00332C1C">
      <w:pPr>
        <w:ind w:leftChars="200" w:left="448" w:firstLineChars="100" w:firstLine="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カーボン・オフセットに用いられることを主眼に、国内における温室効果ガス排出削減・吸収量を市場流通型のオフセット・クレジット（J-VER）（以下、「J-VER」という。）として認証・発行する制度。環境省が策定した認証基準に従い、J-VER認証運営委員会により、オフセット・クレジット（</w:t>
      </w:r>
      <w:r w:rsidRPr="00921808">
        <w:rPr>
          <w:rFonts w:asciiTheme="minorEastAsia" w:hAnsiTheme="minorEastAsia"/>
          <w:color w:val="000000" w:themeColor="text1"/>
          <w:sz w:val="20"/>
          <w:szCs w:val="20"/>
        </w:rPr>
        <w:t>J-VER</w:t>
      </w:r>
      <w:r w:rsidRPr="00921808">
        <w:rPr>
          <w:rFonts w:asciiTheme="minorEastAsia" w:hAnsiTheme="minorEastAsia" w:hint="eastAsia"/>
          <w:color w:val="000000" w:themeColor="text1"/>
          <w:sz w:val="20"/>
          <w:szCs w:val="20"/>
        </w:rPr>
        <w:t>）が認証・発行される。</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（２）J-クレジット制度</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　　国のＪ－クレジット制度の認証基準に従い、制度認証委員会により、認証・発行された二酸化炭素の削減量及び吸収量</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（３）J-クレジット</w:t>
      </w:r>
      <w:r w:rsidRPr="00921808">
        <w:rPr>
          <w:rFonts w:asciiTheme="minorEastAsia" w:hAnsiTheme="minorEastAsia" w:hint="eastAsia"/>
          <w:snapToGrid w:val="0"/>
          <w:color w:val="000000" w:themeColor="text1"/>
          <w:sz w:val="20"/>
          <w:szCs w:val="20"/>
        </w:rPr>
        <w:t>登録簿</w:t>
      </w:r>
    </w:p>
    <w:p w:rsidR="00332C1C" w:rsidRPr="00921808" w:rsidRDefault="00332C1C" w:rsidP="00332C1C">
      <w:pPr>
        <w:ind w:left="214" w:hangingChars="100" w:hanging="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 xml:space="preserve">　　</w:t>
      </w:r>
      <w:r w:rsidRPr="00921808">
        <w:rPr>
          <w:rFonts w:asciiTheme="minorEastAsia" w:hAnsiTheme="minorEastAsia" w:hint="eastAsia"/>
          <w:snapToGrid w:val="0"/>
          <w:color w:val="000000" w:themeColor="text1"/>
          <w:sz w:val="20"/>
          <w:szCs w:val="20"/>
        </w:rPr>
        <w:t>J-VER制度又はJ-</w:t>
      </w:r>
      <w:r w:rsidRPr="00921808">
        <w:rPr>
          <w:rFonts w:asciiTheme="minorEastAsia" w:hAnsiTheme="minorEastAsia" w:hint="eastAsia"/>
          <w:color w:val="000000" w:themeColor="text1"/>
          <w:sz w:val="20"/>
          <w:szCs w:val="20"/>
        </w:rPr>
        <w:t>クレジット制度に基づき発行される</w:t>
      </w:r>
      <w:r w:rsidRPr="00921808">
        <w:rPr>
          <w:rFonts w:asciiTheme="minorEastAsia" w:hAnsiTheme="minorEastAsia" w:hint="eastAsia"/>
          <w:snapToGrid w:val="0"/>
          <w:color w:val="000000" w:themeColor="text1"/>
          <w:sz w:val="20"/>
          <w:szCs w:val="20"/>
        </w:rPr>
        <w:t>J-VER又はJ-</w:t>
      </w:r>
      <w:r w:rsidRPr="00921808">
        <w:rPr>
          <w:rFonts w:asciiTheme="minorEastAsia" w:hAnsiTheme="minorEastAsia" w:hint="eastAsia"/>
          <w:color w:val="000000" w:themeColor="text1"/>
          <w:sz w:val="20"/>
          <w:szCs w:val="20"/>
        </w:rPr>
        <w:t>クレジットを管理し、その取得、移転及び無効化について、電子的に記録したもの。金銭価値を伴う</w:t>
      </w:r>
      <w:r w:rsidRPr="00921808">
        <w:rPr>
          <w:rFonts w:asciiTheme="minorEastAsia" w:hAnsiTheme="minorEastAsia" w:hint="eastAsia"/>
          <w:snapToGrid w:val="0"/>
          <w:color w:val="000000" w:themeColor="text1"/>
          <w:sz w:val="20"/>
          <w:szCs w:val="20"/>
        </w:rPr>
        <w:t>J-VER及びJ-</w:t>
      </w:r>
      <w:r w:rsidRPr="00921808">
        <w:rPr>
          <w:rFonts w:asciiTheme="minorEastAsia" w:hAnsiTheme="minorEastAsia" w:hint="eastAsia"/>
          <w:color w:val="000000" w:themeColor="text1"/>
          <w:sz w:val="20"/>
          <w:szCs w:val="20"/>
        </w:rPr>
        <w:t>クレジットを高いセキュリティの下で管理しつつ、取引の利便性を確保し、さらに、</w:t>
      </w:r>
      <w:r w:rsidRPr="00921808">
        <w:rPr>
          <w:rFonts w:asciiTheme="minorEastAsia" w:hAnsiTheme="minorEastAsia" w:hint="eastAsia"/>
          <w:snapToGrid w:val="0"/>
          <w:color w:val="000000" w:themeColor="text1"/>
          <w:sz w:val="20"/>
          <w:szCs w:val="20"/>
        </w:rPr>
        <w:t>J-VER及びJ-</w:t>
      </w:r>
      <w:r w:rsidRPr="00921808">
        <w:rPr>
          <w:rFonts w:asciiTheme="minorEastAsia" w:hAnsiTheme="minorEastAsia" w:hint="eastAsia"/>
          <w:color w:val="000000" w:themeColor="text1"/>
          <w:sz w:val="20"/>
          <w:szCs w:val="20"/>
        </w:rPr>
        <w:t>クレジットが複数のカーボン・オフセットの取組に用いられることを防ぐ。</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（４）保有口座</w:t>
      </w:r>
    </w:p>
    <w:p w:rsidR="00332C1C" w:rsidRPr="00921808" w:rsidRDefault="00332C1C" w:rsidP="00332C1C">
      <w:pPr>
        <w:ind w:leftChars="100" w:left="224" w:firstLineChars="100" w:firstLine="214"/>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J-クレジット登録簿において、</w:t>
      </w:r>
      <w:r w:rsidRPr="00921808">
        <w:rPr>
          <w:rFonts w:asciiTheme="minorEastAsia" w:hAnsiTheme="minorEastAsia" w:hint="eastAsia"/>
          <w:snapToGrid w:val="0"/>
          <w:color w:val="000000" w:themeColor="text1"/>
          <w:sz w:val="20"/>
          <w:szCs w:val="20"/>
        </w:rPr>
        <w:t>J-VER又はJ-</w:t>
      </w:r>
      <w:r w:rsidRPr="00921808">
        <w:rPr>
          <w:rFonts w:asciiTheme="minorEastAsia" w:hAnsiTheme="minorEastAsia" w:hint="eastAsia"/>
          <w:color w:val="000000" w:themeColor="text1"/>
          <w:sz w:val="20"/>
          <w:szCs w:val="20"/>
        </w:rPr>
        <w:t>クレジットを取得しようとする者の申請に基づき開設される、</w:t>
      </w:r>
      <w:r w:rsidRPr="00921808">
        <w:rPr>
          <w:rFonts w:asciiTheme="minorEastAsia" w:hAnsiTheme="minorEastAsia" w:hint="eastAsia"/>
          <w:snapToGrid w:val="0"/>
          <w:color w:val="000000" w:themeColor="text1"/>
          <w:sz w:val="20"/>
          <w:szCs w:val="20"/>
        </w:rPr>
        <w:t>J-VER及びJ-</w:t>
      </w:r>
      <w:r w:rsidRPr="00921808">
        <w:rPr>
          <w:rFonts w:asciiTheme="minorEastAsia" w:hAnsiTheme="minorEastAsia" w:hint="eastAsia"/>
          <w:color w:val="000000" w:themeColor="text1"/>
          <w:sz w:val="20"/>
          <w:szCs w:val="20"/>
        </w:rPr>
        <w:t>クレジットを保有するための口座</w:t>
      </w:r>
    </w:p>
    <w:p w:rsidR="00332C1C" w:rsidRPr="00921808" w:rsidRDefault="00332C1C" w:rsidP="00332C1C">
      <w:pPr>
        <w:spacing w:line="320" w:lineRule="exact"/>
        <w:rPr>
          <w:rFonts w:asciiTheme="minorEastAsia" w:hAnsiTheme="minorEastAsia"/>
          <w:snapToGrid w:val="0"/>
          <w:color w:val="000000" w:themeColor="text1"/>
          <w:sz w:val="20"/>
          <w:szCs w:val="20"/>
        </w:rPr>
      </w:pPr>
      <w:r w:rsidRPr="00921808">
        <w:rPr>
          <w:rFonts w:asciiTheme="minorEastAsia" w:hAnsiTheme="minorEastAsia" w:hint="eastAsia"/>
          <w:snapToGrid w:val="0"/>
          <w:color w:val="000000" w:themeColor="text1"/>
          <w:sz w:val="20"/>
          <w:szCs w:val="20"/>
        </w:rPr>
        <w:t>（５） 移転手続</w:t>
      </w:r>
    </w:p>
    <w:p w:rsidR="00332C1C" w:rsidRPr="00921808" w:rsidRDefault="00332C1C" w:rsidP="00332C1C">
      <w:pPr>
        <w:ind w:left="428" w:hangingChars="200" w:hanging="428"/>
        <w:rPr>
          <w:rFonts w:asciiTheme="minorEastAsia" w:hAnsiTheme="minorEastAsia"/>
          <w:color w:val="000000" w:themeColor="text1"/>
          <w:sz w:val="20"/>
          <w:szCs w:val="20"/>
        </w:rPr>
      </w:pPr>
      <w:r w:rsidRPr="00921808">
        <w:rPr>
          <w:rFonts w:asciiTheme="minorEastAsia" w:hAnsiTheme="minorEastAsia" w:hint="eastAsia"/>
          <w:snapToGrid w:val="0"/>
          <w:color w:val="000000" w:themeColor="text1"/>
          <w:sz w:val="20"/>
          <w:szCs w:val="20"/>
        </w:rPr>
        <w:t xml:space="preserve">　　　J-</w:t>
      </w:r>
      <w:r w:rsidRPr="00921808">
        <w:rPr>
          <w:rFonts w:asciiTheme="minorEastAsia" w:hAnsiTheme="minorEastAsia" w:hint="eastAsia"/>
          <w:color w:val="000000" w:themeColor="text1"/>
          <w:sz w:val="20"/>
          <w:szCs w:val="20"/>
        </w:rPr>
        <w:t>クレジット登録簿において、自らの口座に記載された</w:t>
      </w:r>
      <w:r w:rsidRPr="00921808">
        <w:rPr>
          <w:rFonts w:asciiTheme="minorEastAsia" w:hAnsiTheme="minorEastAsia"/>
          <w:color w:val="000000" w:themeColor="text1"/>
          <w:sz w:val="20"/>
          <w:szCs w:val="20"/>
        </w:rPr>
        <w:t>J-VER</w:t>
      </w:r>
      <w:r w:rsidRPr="00921808">
        <w:rPr>
          <w:rFonts w:asciiTheme="minorEastAsia" w:hAnsiTheme="minorEastAsia" w:hint="eastAsia"/>
          <w:color w:val="000000" w:themeColor="text1"/>
          <w:sz w:val="20"/>
          <w:szCs w:val="20"/>
        </w:rPr>
        <w:t>又はJ-クレジットを他者の口座に移転するための手続</w:t>
      </w:r>
    </w:p>
    <w:p w:rsidR="00332C1C" w:rsidRPr="00921808" w:rsidRDefault="00332C1C" w:rsidP="00332C1C">
      <w:pPr>
        <w:rPr>
          <w:rFonts w:asciiTheme="minorEastAsia" w:hAnsiTheme="minorEastAsia"/>
          <w:color w:val="000000" w:themeColor="text1"/>
          <w:sz w:val="20"/>
          <w:szCs w:val="20"/>
        </w:rPr>
      </w:pPr>
      <w:r w:rsidRPr="00921808">
        <w:rPr>
          <w:rFonts w:asciiTheme="minorEastAsia" w:hAnsiTheme="minorEastAsia" w:hint="eastAsia"/>
          <w:color w:val="000000" w:themeColor="text1"/>
          <w:sz w:val="20"/>
          <w:szCs w:val="20"/>
        </w:rPr>
        <w:t>（６）無効化</w:t>
      </w:r>
      <w:r w:rsidRPr="00921808">
        <w:rPr>
          <w:rFonts w:asciiTheme="minorEastAsia" w:hAnsiTheme="minorEastAsia" w:hint="eastAsia"/>
          <w:snapToGrid w:val="0"/>
          <w:color w:val="000000" w:themeColor="text1"/>
          <w:sz w:val="20"/>
          <w:szCs w:val="20"/>
        </w:rPr>
        <w:t>口座</w:t>
      </w:r>
    </w:p>
    <w:p w:rsidR="00332C1C" w:rsidRPr="00921808" w:rsidRDefault="00332C1C" w:rsidP="00332C1C">
      <w:pPr>
        <w:ind w:left="428" w:hangingChars="200" w:hanging="428"/>
        <w:rPr>
          <w:rFonts w:asciiTheme="minorEastAsia" w:hAnsiTheme="minorEastAsia"/>
          <w:color w:val="000000" w:themeColor="text1"/>
          <w:kern w:val="0"/>
          <w:sz w:val="20"/>
          <w:szCs w:val="20"/>
        </w:rPr>
      </w:pPr>
      <w:r w:rsidRPr="00921808">
        <w:rPr>
          <w:rFonts w:asciiTheme="minorEastAsia" w:hAnsiTheme="minorEastAsia" w:hint="eastAsia"/>
          <w:color w:val="000000" w:themeColor="text1"/>
          <w:sz w:val="20"/>
          <w:szCs w:val="20"/>
        </w:rPr>
        <w:t xml:space="preserve">　　　</w:t>
      </w:r>
      <w:r w:rsidRPr="00921808">
        <w:rPr>
          <w:rFonts w:asciiTheme="minorEastAsia" w:hAnsiTheme="minorEastAsia" w:hint="eastAsia"/>
          <w:snapToGrid w:val="0"/>
          <w:color w:val="000000" w:themeColor="text1"/>
          <w:sz w:val="20"/>
          <w:szCs w:val="20"/>
        </w:rPr>
        <w:t>オフセットで使用したクレジットが再販売又は再使用されることを防ぐために、無効化するための口座をいう。無効化口座に移転すると再度口座から持ち出すことはできないため、無効化されることになる。</w:t>
      </w:r>
    </w:p>
    <w:p w:rsidR="00973544" w:rsidRPr="00921808" w:rsidRDefault="00973544" w:rsidP="00332C1C">
      <w:pPr>
        <w:rPr>
          <w:color w:val="000000" w:themeColor="text1"/>
        </w:rPr>
      </w:pPr>
    </w:p>
    <w:sectPr w:rsidR="00973544" w:rsidRPr="00921808" w:rsidSect="00B16628">
      <w:pgSz w:w="11906" w:h="16838" w:code="9"/>
      <w:pgMar w:top="1701" w:right="1701" w:bottom="1418" w:left="1701" w:header="851" w:footer="992" w:gutter="0"/>
      <w:cols w:space="425"/>
      <w:docGrid w:type="linesAndChars" w:linePitch="34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6A" w:rsidRDefault="0089046A" w:rsidP="008E146D">
      <w:r>
        <w:separator/>
      </w:r>
    </w:p>
  </w:endnote>
  <w:endnote w:type="continuationSeparator" w:id="0">
    <w:p w:rsidR="0089046A" w:rsidRDefault="0089046A" w:rsidP="008E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6A" w:rsidRDefault="0089046A" w:rsidP="008E146D">
      <w:r>
        <w:separator/>
      </w:r>
    </w:p>
  </w:footnote>
  <w:footnote w:type="continuationSeparator" w:id="0">
    <w:p w:rsidR="0089046A" w:rsidRDefault="0089046A" w:rsidP="008E1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rawingGridHorizontalSpacing w:val="112"/>
  <w:drawingGridVerticalSpacing w:val="17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44"/>
    <w:rsid w:val="00096941"/>
    <w:rsid w:val="000E0C3B"/>
    <w:rsid w:val="000F0015"/>
    <w:rsid w:val="00154EE2"/>
    <w:rsid w:val="002314C9"/>
    <w:rsid w:val="00245FD1"/>
    <w:rsid w:val="00250AAE"/>
    <w:rsid w:val="00262ADC"/>
    <w:rsid w:val="00264742"/>
    <w:rsid w:val="00287D3F"/>
    <w:rsid w:val="00332C1C"/>
    <w:rsid w:val="00507552"/>
    <w:rsid w:val="00516409"/>
    <w:rsid w:val="00562EC3"/>
    <w:rsid w:val="006506C5"/>
    <w:rsid w:val="006755E0"/>
    <w:rsid w:val="006A47C8"/>
    <w:rsid w:val="006A51AF"/>
    <w:rsid w:val="007C532A"/>
    <w:rsid w:val="00871BF8"/>
    <w:rsid w:val="0089046A"/>
    <w:rsid w:val="008E146D"/>
    <w:rsid w:val="00921808"/>
    <w:rsid w:val="00973544"/>
    <w:rsid w:val="009B1F3C"/>
    <w:rsid w:val="00A2215A"/>
    <w:rsid w:val="00B14B2E"/>
    <w:rsid w:val="00B16628"/>
    <w:rsid w:val="00BD6879"/>
    <w:rsid w:val="00C111DE"/>
    <w:rsid w:val="00C51328"/>
    <w:rsid w:val="00CE2C0A"/>
    <w:rsid w:val="00D73003"/>
    <w:rsid w:val="00F12FEF"/>
    <w:rsid w:val="00FA7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4CACE2B5-CFBE-46DA-B7AC-1DE951E4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5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46D"/>
    <w:pPr>
      <w:tabs>
        <w:tab w:val="center" w:pos="4252"/>
        <w:tab w:val="right" w:pos="8504"/>
      </w:tabs>
      <w:snapToGrid w:val="0"/>
    </w:pPr>
  </w:style>
  <w:style w:type="character" w:customStyle="1" w:styleId="a4">
    <w:name w:val="ヘッダー (文字)"/>
    <w:basedOn w:val="a0"/>
    <w:link w:val="a3"/>
    <w:uiPriority w:val="99"/>
    <w:rsid w:val="008E146D"/>
    <w:rPr>
      <w:rFonts w:ascii="Century" w:eastAsia="ＭＳ 明朝" w:hAnsi="Century" w:cs="Times New Roman"/>
      <w:szCs w:val="24"/>
    </w:rPr>
  </w:style>
  <w:style w:type="paragraph" w:styleId="a5">
    <w:name w:val="footer"/>
    <w:basedOn w:val="a"/>
    <w:link w:val="a6"/>
    <w:uiPriority w:val="99"/>
    <w:unhideWhenUsed/>
    <w:rsid w:val="008E146D"/>
    <w:pPr>
      <w:tabs>
        <w:tab w:val="center" w:pos="4252"/>
        <w:tab w:val="right" w:pos="8504"/>
      </w:tabs>
      <w:snapToGrid w:val="0"/>
    </w:pPr>
  </w:style>
  <w:style w:type="character" w:customStyle="1" w:styleId="a6">
    <w:name w:val="フッター (文字)"/>
    <w:basedOn w:val="a0"/>
    <w:link w:val="a5"/>
    <w:uiPriority w:val="99"/>
    <w:rsid w:val="008E146D"/>
    <w:rPr>
      <w:rFonts w:ascii="Century" w:eastAsia="ＭＳ 明朝" w:hAnsi="Century" w:cs="Times New Roman"/>
      <w:szCs w:val="24"/>
    </w:rPr>
  </w:style>
  <w:style w:type="paragraph" w:styleId="a7">
    <w:name w:val="Balloon Text"/>
    <w:basedOn w:val="a"/>
    <w:link w:val="a8"/>
    <w:uiPriority w:val="99"/>
    <w:semiHidden/>
    <w:unhideWhenUsed/>
    <w:rsid w:val="00264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杉田　賢一</cp:lastModifiedBy>
  <cp:revision>23</cp:revision>
  <cp:lastPrinted>2025-06-19T23:15:00Z</cp:lastPrinted>
  <dcterms:created xsi:type="dcterms:W3CDTF">2015-07-07T06:34:00Z</dcterms:created>
  <dcterms:modified xsi:type="dcterms:W3CDTF">2025-08-12T11:41:00Z</dcterms:modified>
</cp:coreProperties>
</file>