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0C" w:rsidRPr="00EA1250" w:rsidRDefault="0063050C" w:rsidP="004447D3">
      <w:pPr>
        <w:kinsoku w:val="0"/>
        <w:overflowPunct w:val="0"/>
        <w:autoSpaceDE w:val="0"/>
        <w:autoSpaceDN w:val="0"/>
        <w:ind w:firstLineChars="300" w:firstLine="777"/>
        <w:rPr>
          <w:rFonts w:asciiTheme="minorEastAsia" w:eastAsiaTheme="minorEastAsia" w:hAnsiTheme="minorEastAsia" w:cs="Times New Roman"/>
        </w:rPr>
      </w:pPr>
      <w:r w:rsidRPr="00EA1250">
        <w:rPr>
          <w:rFonts w:asciiTheme="minorEastAsia" w:eastAsiaTheme="minorEastAsia" w:hAnsiTheme="minorEastAsia" w:hint="eastAsia"/>
        </w:rPr>
        <w:t>延岡市土砂の採取等及び埋立て等に伴う災害の防止に関する条例施行規</w:t>
      </w:r>
    </w:p>
    <w:p w:rsidR="0063050C" w:rsidRDefault="004447D3" w:rsidP="00EA1250">
      <w:pPr>
        <w:kinsoku w:val="0"/>
        <w:overflowPunct w:val="0"/>
        <w:autoSpaceDE w:val="0"/>
        <w:autoSpaceDN w:val="0"/>
        <w:ind w:firstLineChars="200" w:firstLine="518"/>
        <w:rPr>
          <w:rFonts w:asciiTheme="minorEastAsia" w:eastAsiaTheme="minorEastAsia" w:hAnsiTheme="minorEastAsia" w:hint="eastAsia"/>
        </w:rPr>
      </w:pPr>
      <w:r>
        <w:rPr>
          <w:rFonts w:asciiTheme="minorEastAsia" w:eastAsiaTheme="minorEastAsia" w:hAnsiTheme="minorEastAsia" w:hint="eastAsia"/>
        </w:rPr>
        <w:t xml:space="preserve">　</w:t>
      </w:r>
      <w:r w:rsidR="0063050C" w:rsidRPr="00EA1250">
        <w:rPr>
          <w:rFonts w:asciiTheme="minorEastAsia" w:eastAsiaTheme="minorEastAsia" w:hAnsiTheme="minorEastAsia" w:hint="eastAsia"/>
        </w:rPr>
        <w:t>則</w:t>
      </w:r>
    </w:p>
    <w:p w:rsidR="004447D3" w:rsidRDefault="004447D3" w:rsidP="004447D3">
      <w:pPr>
        <w:kinsoku w:val="0"/>
        <w:overflowPunct w:val="0"/>
        <w:autoSpaceDE w:val="0"/>
        <w:autoSpaceDN w:val="0"/>
        <w:ind w:firstLineChars="200" w:firstLine="518"/>
        <w:jc w:val="right"/>
        <w:rPr>
          <w:rFonts w:asciiTheme="minorEastAsia" w:eastAsiaTheme="minorEastAsia" w:hAnsiTheme="minorEastAsia" w:hint="eastAsia"/>
        </w:rPr>
      </w:pPr>
      <w:r>
        <w:rPr>
          <w:rFonts w:asciiTheme="minorEastAsia" w:eastAsiaTheme="minorEastAsia" w:hAnsiTheme="minorEastAsia" w:hint="eastAsia"/>
        </w:rPr>
        <w:t>平成24年６月19日</w:t>
      </w:r>
    </w:p>
    <w:p w:rsidR="004447D3" w:rsidRPr="00EA1250" w:rsidRDefault="004447D3" w:rsidP="004447D3">
      <w:pPr>
        <w:kinsoku w:val="0"/>
        <w:overflowPunct w:val="0"/>
        <w:autoSpaceDE w:val="0"/>
        <w:autoSpaceDN w:val="0"/>
        <w:ind w:firstLineChars="200" w:firstLine="518"/>
        <w:jc w:val="right"/>
        <w:rPr>
          <w:rFonts w:asciiTheme="minorEastAsia" w:eastAsiaTheme="minorEastAsia" w:hAnsiTheme="minorEastAsia" w:cs="Times New Roman"/>
        </w:rPr>
      </w:pPr>
      <w:r>
        <w:rPr>
          <w:rFonts w:asciiTheme="minorEastAsia" w:eastAsiaTheme="minorEastAsia" w:hAnsiTheme="minorEastAsia" w:hint="eastAsia"/>
        </w:rPr>
        <w:t>規則第18号</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（趣旨）</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第１条　この規則は、延岡市土砂の採取等及び埋立て等に伴う災害の防止に関する条例（平成</w:t>
      </w:r>
      <w:r w:rsidRPr="00EA1250">
        <w:rPr>
          <w:rFonts w:asciiTheme="minorEastAsia" w:eastAsiaTheme="minorEastAsia" w:hAnsiTheme="minorEastAsia"/>
        </w:rPr>
        <w:t>24</w:t>
      </w:r>
      <w:r w:rsidRPr="00EA1250">
        <w:rPr>
          <w:rFonts w:asciiTheme="minorEastAsia" w:eastAsiaTheme="minorEastAsia" w:hAnsiTheme="minorEastAsia" w:hint="eastAsia"/>
        </w:rPr>
        <w:t>年条例第８号。以下「条例」という。）の施行に関し、必要な事項を定めるものとする。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（用語の定義）</w:t>
      </w:r>
    </w:p>
    <w:p w:rsidR="0063050C" w:rsidRDefault="0063050C" w:rsidP="00EA1250">
      <w:pPr>
        <w:overflowPunct w:val="0"/>
        <w:autoSpaceDE w:val="0"/>
        <w:autoSpaceDN w:val="0"/>
        <w:ind w:left="259" w:hangingChars="100" w:hanging="259"/>
        <w:rPr>
          <w:rFonts w:asciiTheme="minorEastAsia" w:eastAsiaTheme="minorEastAsia" w:hAnsiTheme="minorEastAsia" w:hint="eastAsia"/>
        </w:rPr>
      </w:pPr>
      <w:r w:rsidRPr="00EA1250">
        <w:rPr>
          <w:rFonts w:asciiTheme="minorEastAsia" w:eastAsiaTheme="minorEastAsia" w:hAnsiTheme="minorEastAsia" w:hint="eastAsia"/>
        </w:rPr>
        <w:t>第２条　この規則において使用する用語は、特別の定めがある場合を除くほか、条例で使用する用語の例による。</w:t>
      </w:r>
    </w:p>
    <w:p w:rsidR="004447D3" w:rsidRDefault="004447D3" w:rsidP="00EA1250">
      <w:pPr>
        <w:overflowPunct w:val="0"/>
        <w:autoSpaceDE w:val="0"/>
        <w:autoSpaceDN w:val="0"/>
        <w:ind w:left="259" w:hangingChars="100" w:hanging="259"/>
        <w:rPr>
          <w:rFonts w:asciiTheme="minorEastAsia" w:eastAsiaTheme="minorEastAsia" w:hAnsiTheme="minorEastAsia" w:hint="eastAsia"/>
        </w:rPr>
      </w:pPr>
      <w:r>
        <w:rPr>
          <w:rFonts w:asciiTheme="minorEastAsia" w:eastAsiaTheme="minorEastAsia" w:hAnsiTheme="minorEastAsia" w:hint="eastAsia"/>
        </w:rPr>
        <w:t xml:space="preserve">　（許可を要しない土砂の仮置き等）</w:t>
      </w:r>
    </w:p>
    <w:p w:rsidR="004447D3" w:rsidRDefault="004447D3" w:rsidP="004447D3">
      <w:pPr>
        <w:overflowPunct w:val="0"/>
        <w:autoSpaceDE w:val="0"/>
        <w:autoSpaceDN w:val="0"/>
        <w:ind w:left="259" w:hangingChars="100" w:hanging="259"/>
        <w:rPr>
          <w:rFonts w:asciiTheme="minorEastAsia" w:eastAsiaTheme="minorEastAsia" w:hAnsiTheme="minorEastAsia" w:hint="eastAsia"/>
        </w:rPr>
      </w:pPr>
      <w:r>
        <w:rPr>
          <w:rFonts w:asciiTheme="minorEastAsia" w:eastAsiaTheme="minorEastAsia" w:hAnsiTheme="minorEastAsia" w:hint="eastAsia"/>
        </w:rPr>
        <w:t>第２条の２　条例第６条第１項第１号ただし書に規定する規則で定める土砂の仮置き等は、次に掲げるものとする。</w:t>
      </w:r>
    </w:p>
    <w:p w:rsidR="004447D3" w:rsidRDefault="004447D3" w:rsidP="004447D3">
      <w:pPr>
        <w:overflowPunct w:val="0"/>
        <w:autoSpaceDE w:val="0"/>
        <w:autoSpaceDN w:val="0"/>
        <w:ind w:left="518" w:hangingChars="200" w:hanging="518"/>
        <w:rPr>
          <w:rFonts w:asciiTheme="minorEastAsia" w:eastAsiaTheme="minorEastAsia" w:hAnsiTheme="minorEastAsia" w:hint="eastAsia"/>
        </w:rPr>
      </w:pPr>
      <w:r>
        <w:rPr>
          <w:rFonts w:asciiTheme="minorEastAsia" w:eastAsiaTheme="minorEastAsia" w:hAnsiTheme="minorEastAsia" w:hint="eastAsia"/>
        </w:rPr>
        <w:t xml:space="preserve">　</w:t>
      </w:r>
      <w:r w:rsidR="00806FDB">
        <w:rPr>
          <w:rFonts w:asciiTheme="minorEastAsia" w:eastAsiaTheme="minorEastAsia" w:hAnsiTheme="minorEastAsia" w:hint="eastAsia"/>
        </w:rPr>
        <w:t>⑴</w:t>
      </w:r>
      <w:r>
        <w:rPr>
          <w:rFonts w:asciiTheme="minorEastAsia" w:eastAsiaTheme="minorEastAsia" w:hAnsiTheme="minorEastAsia" w:hint="eastAsia"/>
        </w:rPr>
        <w:t xml:space="preserve">　土木工事その他の工事により生じる土砂を保管するための土砂の埋立て等であって、当該行為期間完了時に条例第６条第１項第１号イ又はウに該当しないもの</w:t>
      </w:r>
    </w:p>
    <w:p w:rsidR="004447D3" w:rsidRDefault="004447D3" w:rsidP="004447D3">
      <w:pPr>
        <w:overflowPunct w:val="0"/>
        <w:autoSpaceDE w:val="0"/>
        <w:autoSpaceDN w:val="0"/>
        <w:ind w:left="518" w:hangingChars="200" w:hanging="518"/>
        <w:rPr>
          <w:rFonts w:asciiTheme="minorEastAsia" w:eastAsiaTheme="minorEastAsia" w:hAnsiTheme="minorEastAsia" w:hint="eastAsia"/>
        </w:rPr>
      </w:pPr>
      <w:r>
        <w:rPr>
          <w:rFonts w:asciiTheme="minorEastAsia" w:eastAsiaTheme="minorEastAsia" w:hAnsiTheme="minorEastAsia" w:hint="eastAsia"/>
        </w:rPr>
        <w:t xml:space="preserve">　</w:t>
      </w:r>
      <w:r w:rsidR="00806FDB">
        <w:rPr>
          <w:rFonts w:asciiTheme="minorEastAsia" w:eastAsiaTheme="minorEastAsia" w:hAnsiTheme="minorEastAsia" w:hint="eastAsia"/>
        </w:rPr>
        <w:t>⑵</w:t>
      </w:r>
      <w:r>
        <w:rPr>
          <w:rFonts w:asciiTheme="minorEastAsia" w:eastAsiaTheme="minorEastAsia" w:hAnsiTheme="minorEastAsia" w:hint="eastAsia"/>
        </w:rPr>
        <w:t xml:space="preserve">　条例第６条第２項第１号に規定する国、都道府県、市町村及び第４条に掲げる団体（この号及び次号において「国等」という。）が行う埋立て等に使用するための土砂の採取等であって、国等が自ら施工管理を行うもの</w:t>
      </w:r>
    </w:p>
    <w:p w:rsidR="004447D3" w:rsidRPr="004447D3" w:rsidRDefault="00806FDB" w:rsidP="004447D3">
      <w:pPr>
        <w:overflowPunct w:val="0"/>
        <w:autoSpaceDE w:val="0"/>
        <w:autoSpaceDN w:val="0"/>
        <w:ind w:leftChars="100" w:left="518" w:hangingChars="100" w:hanging="259"/>
        <w:rPr>
          <w:rFonts w:asciiTheme="minorEastAsia" w:eastAsiaTheme="minorEastAsia" w:hAnsiTheme="minorEastAsia"/>
        </w:rPr>
      </w:pPr>
      <w:r>
        <w:rPr>
          <w:rFonts w:asciiTheme="minorEastAsia" w:eastAsiaTheme="minorEastAsia" w:hAnsiTheme="minorEastAsia" w:hint="eastAsia"/>
        </w:rPr>
        <w:t>⑶</w:t>
      </w:r>
      <w:r w:rsidR="004447D3">
        <w:rPr>
          <w:rFonts w:asciiTheme="minorEastAsia" w:eastAsiaTheme="minorEastAsia" w:hAnsiTheme="minorEastAsia" w:hint="eastAsia"/>
        </w:rPr>
        <w:t xml:space="preserve">　国等が行う土砂の採取等により生じる土砂を処理するための埋立て等であって、国等が自ら施工管理を行うもの</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（地形又は地物）</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第３条　条例第６条第１項第２号に規定する規則で定める地形又は地物は、次に掲げる地形又は地物とする。</w:t>
      </w:r>
    </w:p>
    <w:p w:rsidR="0063050C" w:rsidRPr="00EA1250" w:rsidRDefault="00806FDB" w:rsidP="009414EC">
      <w:pPr>
        <w:kinsoku w:val="0"/>
        <w:overflowPunct w:val="0"/>
        <w:autoSpaceDE w:val="0"/>
        <w:autoSpaceDN w:val="0"/>
        <w:ind w:leftChars="88" w:left="228"/>
        <w:rPr>
          <w:rFonts w:asciiTheme="minorEastAsia" w:eastAsiaTheme="minorEastAsia" w:hAnsiTheme="minorEastAsia" w:cs="Times New Roman"/>
        </w:rPr>
      </w:pPr>
      <w:r>
        <w:rPr>
          <w:rFonts w:asciiTheme="minorEastAsia" w:eastAsiaTheme="minorEastAsia" w:hAnsiTheme="minorEastAsia" w:hint="eastAsia"/>
        </w:rPr>
        <w:t>⑴</w:t>
      </w:r>
      <w:r w:rsidR="004447D3">
        <w:rPr>
          <w:rFonts w:asciiTheme="minorEastAsia" w:eastAsiaTheme="minorEastAsia" w:hAnsiTheme="minorEastAsia" w:hint="eastAsia"/>
        </w:rPr>
        <w:t xml:space="preserve">　</w:t>
      </w:r>
      <w:r w:rsidR="0063050C" w:rsidRPr="00EA1250">
        <w:rPr>
          <w:rFonts w:asciiTheme="minorEastAsia" w:eastAsiaTheme="minorEastAsia" w:hAnsiTheme="minorEastAsia" w:hint="eastAsia"/>
        </w:rPr>
        <w:t>道路法（昭和</w:t>
      </w:r>
      <w:r w:rsidR="0063050C" w:rsidRPr="00EA1250">
        <w:rPr>
          <w:rFonts w:asciiTheme="minorEastAsia" w:eastAsiaTheme="minorEastAsia" w:hAnsiTheme="minorEastAsia"/>
        </w:rPr>
        <w:t>27</w:t>
      </w:r>
      <w:r w:rsidR="0063050C" w:rsidRPr="00EA1250">
        <w:rPr>
          <w:rFonts w:asciiTheme="minorEastAsia" w:eastAsiaTheme="minorEastAsia" w:hAnsiTheme="minorEastAsia" w:hint="eastAsia"/>
        </w:rPr>
        <w:t>年法律第</w:t>
      </w:r>
      <w:r w:rsidR="0063050C" w:rsidRPr="00EA1250">
        <w:rPr>
          <w:rFonts w:asciiTheme="minorEastAsia" w:eastAsiaTheme="minorEastAsia" w:hAnsiTheme="minorEastAsia"/>
        </w:rPr>
        <w:t>180</w:t>
      </w:r>
      <w:r w:rsidR="0063050C" w:rsidRPr="00EA1250">
        <w:rPr>
          <w:rFonts w:asciiTheme="minorEastAsia" w:eastAsiaTheme="minorEastAsia" w:hAnsiTheme="minorEastAsia" w:hint="eastAsia"/>
        </w:rPr>
        <w:t>号）第３条各号に規定する道路</w:t>
      </w:r>
    </w:p>
    <w:p w:rsidR="0063050C" w:rsidRPr="00EA1250" w:rsidRDefault="00806FDB" w:rsidP="00EA1250">
      <w:pPr>
        <w:kinsoku w:val="0"/>
        <w:overflowPunct w:val="0"/>
        <w:autoSpaceDE w:val="0"/>
        <w:autoSpaceDN w:val="0"/>
        <w:ind w:leftChars="88" w:left="487" w:hangingChars="100" w:hanging="259"/>
        <w:rPr>
          <w:rFonts w:asciiTheme="minorEastAsia" w:eastAsiaTheme="minorEastAsia" w:hAnsiTheme="minorEastAsia" w:cs="Times New Roman"/>
        </w:rPr>
      </w:pPr>
      <w:r>
        <w:rPr>
          <w:rFonts w:asciiTheme="minorEastAsia" w:eastAsiaTheme="minorEastAsia" w:hAnsiTheme="minorEastAsia" w:hint="eastAsia"/>
        </w:rPr>
        <w:t>⑵</w:t>
      </w:r>
      <w:r w:rsidR="004447D3">
        <w:rPr>
          <w:rFonts w:asciiTheme="minorEastAsia" w:eastAsiaTheme="minorEastAsia" w:hAnsiTheme="minorEastAsia" w:hint="eastAsia"/>
        </w:rPr>
        <w:t xml:space="preserve">　</w:t>
      </w:r>
      <w:r w:rsidR="0063050C" w:rsidRPr="00EA1250">
        <w:rPr>
          <w:rFonts w:asciiTheme="minorEastAsia" w:eastAsiaTheme="minorEastAsia" w:hAnsiTheme="minorEastAsia" w:hint="eastAsia"/>
        </w:rPr>
        <w:t>河川法（昭和</w:t>
      </w:r>
      <w:r w:rsidR="0063050C" w:rsidRPr="00EA1250">
        <w:rPr>
          <w:rFonts w:asciiTheme="minorEastAsia" w:eastAsiaTheme="minorEastAsia" w:hAnsiTheme="minorEastAsia"/>
        </w:rPr>
        <w:t>39</w:t>
      </w:r>
      <w:r w:rsidR="0063050C" w:rsidRPr="00EA1250">
        <w:rPr>
          <w:rFonts w:asciiTheme="minorEastAsia" w:eastAsiaTheme="minorEastAsia" w:hAnsiTheme="minorEastAsia" w:hint="eastAsia"/>
        </w:rPr>
        <w:t>年法律第</w:t>
      </w:r>
      <w:r w:rsidR="0063050C" w:rsidRPr="00EA1250">
        <w:rPr>
          <w:rFonts w:asciiTheme="minorEastAsia" w:eastAsiaTheme="minorEastAsia" w:hAnsiTheme="minorEastAsia"/>
        </w:rPr>
        <w:t>167</w:t>
      </w:r>
      <w:r w:rsidR="0063050C" w:rsidRPr="00EA1250">
        <w:rPr>
          <w:rFonts w:asciiTheme="minorEastAsia" w:eastAsiaTheme="minorEastAsia" w:hAnsiTheme="minorEastAsia" w:hint="eastAsia"/>
        </w:rPr>
        <w:t>号）第３条第１項に規定する河川又は同法第</w:t>
      </w:r>
      <w:r w:rsidR="0063050C" w:rsidRPr="00EA1250">
        <w:rPr>
          <w:rFonts w:asciiTheme="minorEastAsia" w:eastAsiaTheme="minorEastAsia" w:hAnsiTheme="minorEastAsia"/>
        </w:rPr>
        <w:t>100</w:t>
      </w:r>
      <w:r w:rsidR="0063050C" w:rsidRPr="00EA1250">
        <w:rPr>
          <w:rFonts w:asciiTheme="minorEastAsia" w:eastAsiaTheme="minorEastAsia" w:hAnsiTheme="minorEastAsia" w:hint="eastAsia"/>
        </w:rPr>
        <w:t>条第１項に規定する準用河川</w:t>
      </w:r>
    </w:p>
    <w:p w:rsidR="0063050C" w:rsidRPr="00EA1250" w:rsidRDefault="00806FDB" w:rsidP="00EA1250">
      <w:pPr>
        <w:kinsoku w:val="0"/>
        <w:overflowPunct w:val="0"/>
        <w:autoSpaceDE w:val="0"/>
        <w:autoSpaceDN w:val="0"/>
        <w:ind w:leftChars="88" w:left="487" w:hangingChars="100" w:hanging="259"/>
        <w:rPr>
          <w:rFonts w:asciiTheme="minorEastAsia" w:eastAsiaTheme="minorEastAsia" w:hAnsiTheme="minorEastAsia" w:cs="Times New Roman"/>
        </w:rPr>
      </w:pPr>
      <w:r>
        <w:rPr>
          <w:rFonts w:asciiTheme="minorEastAsia" w:eastAsiaTheme="minorEastAsia" w:hAnsiTheme="minorEastAsia" w:hint="eastAsia"/>
        </w:rPr>
        <w:t>⑶</w:t>
      </w:r>
      <w:r w:rsidR="0063050C" w:rsidRPr="00EA1250">
        <w:rPr>
          <w:rFonts w:asciiTheme="minorEastAsia" w:eastAsiaTheme="minorEastAsia" w:hAnsiTheme="minorEastAsia" w:hint="eastAsia"/>
        </w:rPr>
        <w:t xml:space="preserve">　鉄道事業法（昭和</w:t>
      </w:r>
      <w:r w:rsidR="0063050C" w:rsidRPr="00EA1250">
        <w:rPr>
          <w:rFonts w:asciiTheme="minorEastAsia" w:eastAsiaTheme="minorEastAsia" w:hAnsiTheme="minorEastAsia"/>
        </w:rPr>
        <w:t>61</w:t>
      </w:r>
      <w:r w:rsidR="0063050C" w:rsidRPr="00EA1250">
        <w:rPr>
          <w:rFonts w:asciiTheme="minorEastAsia" w:eastAsiaTheme="minorEastAsia" w:hAnsiTheme="minorEastAsia" w:hint="eastAsia"/>
        </w:rPr>
        <w:t>年法律第</w:t>
      </w:r>
      <w:r w:rsidR="0063050C" w:rsidRPr="00EA1250">
        <w:rPr>
          <w:rFonts w:asciiTheme="minorEastAsia" w:eastAsiaTheme="minorEastAsia" w:hAnsiTheme="minorEastAsia"/>
        </w:rPr>
        <w:t>92</w:t>
      </w:r>
      <w:r w:rsidR="0063050C" w:rsidRPr="00EA1250">
        <w:rPr>
          <w:rFonts w:asciiTheme="minorEastAsia" w:eastAsiaTheme="minorEastAsia" w:hAnsiTheme="minorEastAsia" w:hint="eastAsia"/>
        </w:rPr>
        <w:t>号）第２条第１項に規定する鉄道事業で一般の需要に応ずるものの用に供する施設である線路敷</w:t>
      </w:r>
    </w:p>
    <w:p w:rsidR="0063050C" w:rsidRPr="00EA1250" w:rsidRDefault="00806FDB" w:rsidP="00EA1250">
      <w:pPr>
        <w:kinsoku w:val="0"/>
        <w:overflowPunct w:val="0"/>
        <w:autoSpaceDE w:val="0"/>
        <w:autoSpaceDN w:val="0"/>
        <w:ind w:leftChars="88" w:left="487" w:hangingChars="100" w:hanging="259"/>
        <w:rPr>
          <w:rFonts w:asciiTheme="minorEastAsia" w:eastAsiaTheme="minorEastAsia" w:hAnsiTheme="minorEastAsia" w:cs="Times New Roman"/>
        </w:rPr>
      </w:pPr>
      <w:r>
        <w:rPr>
          <w:rFonts w:asciiTheme="minorEastAsia" w:eastAsiaTheme="minorEastAsia" w:hAnsiTheme="minorEastAsia" w:hint="eastAsia"/>
        </w:rPr>
        <w:t>⑷</w:t>
      </w:r>
      <w:r w:rsidR="0063050C" w:rsidRPr="00EA1250">
        <w:rPr>
          <w:rFonts w:asciiTheme="minorEastAsia" w:eastAsiaTheme="minorEastAsia" w:hAnsiTheme="minorEastAsia" w:hint="eastAsia"/>
        </w:rPr>
        <w:t xml:space="preserve">　前３号に掲げるもののほか、市長が事業区域の区分が明確にできるものとして認める地形又は地物</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（公共的団体）</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第４条　条例第６条第２項第１号に規定する規則で定める公共的団体は、次に掲げる団体とする。</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lastRenderedPageBreak/>
        <w:t>⑴　独立行政法人通則法（平成</w:t>
      </w:r>
      <w:r w:rsidRPr="00EA1250">
        <w:rPr>
          <w:rFonts w:asciiTheme="minorEastAsia" w:eastAsiaTheme="minorEastAsia" w:hAnsiTheme="minorEastAsia"/>
        </w:rPr>
        <w:t>11</w:t>
      </w:r>
      <w:r w:rsidRPr="00EA1250">
        <w:rPr>
          <w:rFonts w:asciiTheme="minorEastAsia" w:eastAsiaTheme="minorEastAsia" w:hAnsiTheme="minorEastAsia" w:hint="eastAsia"/>
        </w:rPr>
        <w:t>年法律第</w:t>
      </w:r>
      <w:r w:rsidRPr="00EA1250">
        <w:rPr>
          <w:rFonts w:asciiTheme="minorEastAsia" w:eastAsiaTheme="minorEastAsia" w:hAnsiTheme="minorEastAsia"/>
        </w:rPr>
        <w:t>103</w:t>
      </w:r>
      <w:r w:rsidRPr="00EA1250">
        <w:rPr>
          <w:rFonts w:asciiTheme="minorEastAsia" w:eastAsiaTheme="minorEastAsia" w:hAnsiTheme="minorEastAsia" w:hint="eastAsia"/>
        </w:rPr>
        <w:t>号）第２条第１項に規定する独立行政法人</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⑵　国立大学法人法（平成</w:t>
      </w:r>
      <w:r w:rsidRPr="00EA1250">
        <w:rPr>
          <w:rFonts w:asciiTheme="minorEastAsia" w:eastAsiaTheme="minorEastAsia" w:hAnsiTheme="minorEastAsia"/>
        </w:rPr>
        <w:t>15</w:t>
      </w:r>
      <w:r w:rsidRPr="00EA1250">
        <w:rPr>
          <w:rFonts w:asciiTheme="minorEastAsia" w:eastAsiaTheme="minorEastAsia" w:hAnsiTheme="minorEastAsia" w:hint="eastAsia"/>
        </w:rPr>
        <w:t>年法律第</w:t>
      </w:r>
      <w:r w:rsidRPr="00EA1250">
        <w:rPr>
          <w:rFonts w:asciiTheme="minorEastAsia" w:eastAsiaTheme="minorEastAsia" w:hAnsiTheme="minorEastAsia"/>
        </w:rPr>
        <w:t>112</w:t>
      </w:r>
      <w:r w:rsidRPr="00EA1250">
        <w:rPr>
          <w:rFonts w:asciiTheme="minorEastAsia" w:eastAsiaTheme="minorEastAsia" w:hAnsiTheme="minorEastAsia" w:hint="eastAsia"/>
        </w:rPr>
        <w:t>号）第２条第１項に規定する国立大学法人及び同条第３項に規定する大学共同利用機関法人</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⑶　宮崎県住宅供給公社</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⑷　宮崎県道路公社</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⑸　宮崎県土地開発公社</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⑹　延岡市土地開発公社</w:t>
      </w:r>
    </w:p>
    <w:p w:rsidR="0063050C" w:rsidRPr="00EA1250" w:rsidRDefault="0063050C" w:rsidP="00EA1250">
      <w:pPr>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⑺　前各号に掲げるもののほか、土砂採取埋立行為に伴う災害の防止に関し、国又は地方公共団体と同等以上の能力を有すると市長が認める団体</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（法令等の許可等）</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第５条　条例第６条第２項第２号に規定する規則で定める行為は、次に掲げる行為とする。</w:t>
      </w:r>
    </w:p>
    <w:p w:rsidR="0063050C" w:rsidRPr="00EA1250" w:rsidRDefault="00806FDB" w:rsidP="00EA1250">
      <w:pPr>
        <w:kinsoku w:val="0"/>
        <w:overflowPunct w:val="0"/>
        <w:autoSpaceDE w:val="0"/>
        <w:autoSpaceDN w:val="0"/>
        <w:ind w:leftChars="100" w:left="518" w:hangingChars="100" w:hanging="259"/>
        <w:rPr>
          <w:rFonts w:asciiTheme="minorEastAsia" w:eastAsiaTheme="minorEastAsia" w:hAnsiTheme="minorEastAsia" w:cs="Times New Roman"/>
        </w:rPr>
      </w:pPr>
      <w:r>
        <w:rPr>
          <w:rFonts w:asciiTheme="minorEastAsia" w:eastAsiaTheme="minorEastAsia" w:hAnsiTheme="minorEastAsia" w:hint="eastAsia"/>
        </w:rPr>
        <w:t>⑴</w:t>
      </w:r>
      <w:r w:rsidR="0063050C" w:rsidRPr="00EA1250">
        <w:rPr>
          <w:rFonts w:asciiTheme="minorEastAsia" w:eastAsiaTheme="minorEastAsia" w:hAnsiTheme="minorEastAsia" w:hint="eastAsia"/>
        </w:rPr>
        <w:t xml:space="preserve">　</w:t>
      </w:r>
      <w:r w:rsidR="0063050C" w:rsidRPr="00EA1250">
        <w:rPr>
          <w:rFonts w:asciiTheme="minorEastAsia" w:eastAsiaTheme="minorEastAsia" w:hAnsiTheme="minorEastAsia" w:hint="eastAsia"/>
          <w:kern w:val="0"/>
        </w:rPr>
        <w:t>土地改良法（昭和</w:t>
      </w:r>
      <w:r w:rsidR="0063050C" w:rsidRPr="00EA1250">
        <w:rPr>
          <w:rFonts w:asciiTheme="minorEastAsia" w:eastAsiaTheme="minorEastAsia" w:hAnsiTheme="minorEastAsia"/>
          <w:kern w:val="0"/>
        </w:rPr>
        <w:t>24</w:t>
      </w:r>
      <w:r w:rsidR="0063050C" w:rsidRPr="00EA1250">
        <w:rPr>
          <w:rFonts w:asciiTheme="minorEastAsia" w:eastAsiaTheme="minorEastAsia" w:hAnsiTheme="minorEastAsia" w:hint="eastAsia"/>
          <w:kern w:val="0"/>
        </w:rPr>
        <w:t>年法律第</w:t>
      </w:r>
      <w:r w:rsidR="0063050C" w:rsidRPr="00EA1250">
        <w:rPr>
          <w:rFonts w:asciiTheme="minorEastAsia" w:eastAsiaTheme="minorEastAsia" w:hAnsiTheme="minorEastAsia"/>
          <w:kern w:val="0"/>
        </w:rPr>
        <w:t>195</w:t>
      </w:r>
      <w:r w:rsidR="0063050C" w:rsidRPr="00EA1250">
        <w:rPr>
          <w:rFonts w:asciiTheme="minorEastAsia" w:eastAsiaTheme="minorEastAsia" w:hAnsiTheme="minorEastAsia" w:hint="eastAsia"/>
          <w:kern w:val="0"/>
        </w:rPr>
        <w:t>号）第</w:t>
      </w:r>
      <w:r w:rsidR="0063050C" w:rsidRPr="00EA1250">
        <w:rPr>
          <w:rFonts w:asciiTheme="minorEastAsia" w:eastAsiaTheme="minorEastAsia" w:hAnsiTheme="minorEastAsia"/>
          <w:kern w:val="0"/>
        </w:rPr>
        <w:t>48</w:t>
      </w:r>
      <w:r w:rsidR="0063050C" w:rsidRPr="00EA1250">
        <w:rPr>
          <w:rFonts w:asciiTheme="minorEastAsia" w:eastAsiaTheme="minorEastAsia" w:hAnsiTheme="minorEastAsia" w:hint="eastAsia"/>
          <w:kern w:val="0"/>
        </w:rPr>
        <w:t>条第１項又は第</w:t>
      </w:r>
      <w:r w:rsidR="0063050C" w:rsidRPr="00EA1250">
        <w:rPr>
          <w:rFonts w:asciiTheme="minorEastAsia" w:eastAsiaTheme="minorEastAsia" w:hAnsiTheme="minorEastAsia"/>
          <w:kern w:val="0"/>
        </w:rPr>
        <w:t>95</w:t>
      </w:r>
      <w:r w:rsidR="0063050C" w:rsidRPr="00EA1250">
        <w:rPr>
          <w:rFonts w:asciiTheme="minorEastAsia" w:eastAsiaTheme="minorEastAsia" w:hAnsiTheme="minorEastAsia" w:hint="eastAsia"/>
          <w:kern w:val="0"/>
        </w:rPr>
        <w:t>条第１項の認可</w:t>
      </w:r>
    </w:p>
    <w:p w:rsidR="0063050C" w:rsidRPr="00EA1250" w:rsidRDefault="00806FDB" w:rsidP="00EA1250">
      <w:pPr>
        <w:kinsoku w:val="0"/>
        <w:overflowPunct w:val="0"/>
        <w:autoSpaceDE w:val="0"/>
        <w:autoSpaceDN w:val="0"/>
        <w:ind w:firstLineChars="100" w:firstLine="259"/>
        <w:rPr>
          <w:rFonts w:asciiTheme="minorEastAsia" w:eastAsiaTheme="minorEastAsia" w:hAnsiTheme="minorEastAsia" w:cs="Times New Roman"/>
        </w:rPr>
      </w:pPr>
      <w:r>
        <w:rPr>
          <w:rFonts w:asciiTheme="minorEastAsia" w:eastAsiaTheme="minorEastAsia" w:hAnsiTheme="minorEastAsia" w:hint="eastAsia"/>
        </w:rPr>
        <w:t>⑵</w:t>
      </w:r>
      <w:r w:rsidR="0063050C" w:rsidRPr="00EA1250">
        <w:rPr>
          <w:rFonts w:asciiTheme="minorEastAsia" w:eastAsiaTheme="minorEastAsia" w:hAnsiTheme="minorEastAsia" w:hint="eastAsia"/>
        </w:rPr>
        <w:t xml:space="preserve">　採石法（昭和</w:t>
      </w:r>
      <w:r w:rsidR="0063050C" w:rsidRPr="00EA1250">
        <w:rPr>
          <w:rFonts w:asciiTheme="minorEastAsia" w:eastAsiaTheme="minorEastAsia" w:hAnsiTheme="minorEastAsia"/>
        </w:rPr>
        <w:t>25</w:t>
      </w:r>
      <w:r w:rsidR="0063050C" w:rsidRPr="00EA1250">
        <w:rPr>
          <w:rFonts w:asciiTheme="minorEastAsia" w:eastAsiaTheme="minorEastAsia" w:hAnsiTheme="minorEastAsia" w:hint="eastAsia"/>
        </w:rPr>
        <w:t>年法律第</w:t>
      </w:r>
      <w:r w:rsidR="0063050C" w:rsidRPr="00EA1250">
        <w:rPr>
          <w:rFonts w:asciiTheme="minorEastAsia" w:eastAsiaTheme="minorEastAsia" w:hAnsiTheme="minorEastAsia"/>
        </w:rPr>
        <w:t>291</w:t>
      </w:r>
      <w:r w:rsidR="0063050C" w:rsidRPr="00EA1250">
        <w:rPr>
          <w:rFonts w:asciiTheme="minorEastAsia" w:eastAsiaTheme="minorEastAsia" w:hAnsiTheme="minorEastAsia" w:hint="eastAsia"/>
        </w:rPr>
        <w:t>号）第</w:t>
      </w:r>
      <w:r w:rsidR="0063050C" w:rsidRPr="00EA1250">
        <w:rPr>
          <w:rFonts w:asciiTheme="minorEastAsia" w:eastAsiaTheme="minorEastAsia" w:hAnsiTheme="minorEastAsia"/>
        </w:rPr>
        <w:t>33</w:t>
      </w:r>
      <w:r w:rsidR="0063050C" w:rsidRPr="00EA1250">
        <w:rPr>
          <w:rFonts w:asciiTheme="minorEastAsia" w:eastAsiaTheme="minorEastAsia" w:hAnsiTheme="minorEastAsia" w:hint="eastAsia"/>
        </w:rPr>
        <w:t>条の認可</w:t>
      </w:r>
    </w:p>
    <w:p w:rsidR="0063050C" w:rsidRPr="00EA1250" w:rsidRDefault="00806FDB" w:rsidP="00EA1250">
      <w:pPr>
        <w:overflowPunct w:val="0"/>
        <w:autoSpaceDE w:val="0"/>
        <w:autoSpaceDN w:val="0"/>
        <w:ind w:leftChars="100" w:left="518" w:hangingChars="100" w:hanging="259"/>
        <w:rPr>
          <w:rFonts w:asciiTheme="minorEastAsia" w:eastAsiaTheme="minorEastAsia" w:hAnsiTheme="minorEastAsia" w:cs="Times New Roman"/>
        </w:rPr>
      </w:pPr>
      <w:r>
        <w:rPr>
          <w:rFonts w:asciiTheme="minorEastAsia" w:eastAsiaTheme="minorEastAsia" w:hAnsiTheme="minorEastAsia" w:hint="eastAsia"/>
        </w:rPr>
        <w:t>⑶</w:t>
      </w:r>
      <w:r w:rsidR="0063050C" w:rsidRPr="00EA1250">
        <w:rPr>
          <w:rFonts w:asciiTheme="minorEastAsia" w:eastAsiaTheme="minorEastAsia" w:hAnsiTheme="minorEastAsia" w:hint="eastAsia"/>
        </w:rPr>
        <w:t xml:space="preserve">　家畜伝染病予防法（昭和</w:t>
      </w:r>
      <w:r w:rsidR="0063050C" w:rsidRPr="00EA1250">
        <w:rPr>
          <w:rFonts w:asciiTheme="minorEastAsia" w:eastAsiaTheme="minorEastAsia" w:hAnsiTheme="minorEastAsia"/>
        </w:rPr>
        <w:t>26</w:t>
      </w:r>
      <w:r w:rsidR="0063050C" w:rsidRPr="00EA1250">
        <w:rPr>
          <w:rFonts w:asciiTheme="minorEastAsia" w:eastAsiaTheme="minorEastAsia" w:hAnsiTheme="minorEastAsia" w:hint="eastAsia"/>
        </w:rPr>
        <w:t>年法律第</w:t>
      </w:r>
      <w:r w:rsidR="0063050C" w:rsidRPr="00EA1250">
        <w:rPr>
          <w:rFonts w:asciiTheme="minorEastAsia" w:eastAsiaTheme="minorEastAsia" w:hAnsiTheme="minorEastAsia"/>
        </w:rPr>
        <w:t>166</w:t>
      </w:r>
      <w:r w:rsidR="0063050C" w:rsidRPr="00EA1250">
        <w:rPr>
          <w:rFonts w:asciiTheme="minorEastAsia" w:eastAsiaTheme="minorEastAsia" w:hAnsiTheme="minorEastAsia" w:hint="eastAsia"/>
        </w:rPr>
        <w:t>号）第</w:t>
      </w:r>
      <w:r w:rsidR="0063050C" w:rsidRPr="00EA1250">
        <w:rPr>
          <w:rFonts w:asciiTheme="minorEastAsia" w:eastAsiaTheme="minorEastAsia" w:hAnsiTheme="minorEastAsia"/>
        </w:rPr>
        <w:t>21</w:t>
      </w:r>
      <w:r w:rsidR="0063050C" w:rsidRPr="00EA1250">
        <w:rPr>
          <w:rFonts w:asciiTheme="minorEastAsia" w:eastAsiaTheme="minorEastAsia" w:hAnsiTheme="minorEastAsia" w:hint="eastAsia"/>
        </w:rPr>
        <w:t>条第１項又は同法第</w:t>
      </w:r>
      <w:r w:rsidR="0063050C" w:rsidRPr="00EA1250">
        <w:rPr>
          <w:rFonts w:asciiTheme="minorEastAsia" w:eastAsiaTheme="minorEastAsia" w:hAnsiTheme="minorEastAsia"/>
        </w:rPr>
        <w:t>23</w:t>
      </w:r>
      <w:r w:rsidR="0063050C" w:rsidRPr="00EA1250">
        <w:rPr>
          <w:rFonts w:asciiTheme="minorEastAsia" w:eastAsiaTheme="minorEastAsia" w:hAnsiTheme="minorEastAsia" w:hint="eastAsia"/>
        </w:rPr>
        <w:t>条第１項の指示（指示の内容が埋却に係るものに限る。）</w:t>
      </w:r>
    </w:p>
    <w:p w:rsidR="0063050C" w:rsidRPr="00EA1250" w:rsidRDefault="00806FDB" w:rsidP="00EA1250">
      <w:pPr>
        <w:kinsoku w:val="0"/>
        <w:overflowPunct w:val="0"/>
        <w:autoSpaceDE w:val="0"/>
        <w:autoSpaceDN w:val="0"/>
        <w:ind w:leftChars="100" w:left="518" w:hangingChars="100" w:hanging="259"/>
        <w:rPr>
          <w:rFonts w:asciiTheme="minorEastAsia" w:eastAsiaTheme="minorEastAsia" w:hAnsiTheme="minorEastAsia" w:cs="Times New Roman"/>
          <w:kern w:val="0"/>
        </w:rPr>
      </w:pPr>
      <w:r>
        <w:rPr>
          <w:rFonts w:asciiTheme="minorEastAsia" w:eastAsiaTheme="minorEastAsia" w:hAnsiTheme="minorEastAsia" w:hint="eastAsia"/>
          <w:kern w:val="0"/>
        </w:rPr>
        <w:t>⑷</w:t>
      </w:r>
      <w:r w:rsidR="0063050C" w:rsidRPr="00EA1250">
        <w:rPr>
          <w:rFonts w:asciiTheme="minorEastAsia" w:eastAsiaTheme="minorEastAsia" w:hAnsiTheme="minorEastAsia" w:hint="eastAsia"/>
          <w:kern w:val="0"/>
        </w:rPr>
        <w:t xml:space="preserve">　森林法（昭和</w:t>
      </w:r>
      <w:r w:rsidR="0063050C" w:rsidRPr="00EA1250">
        <w:rPr>
          <w:rFonts w:asciiTheme="minorEastAsia" w:eastAsiaTheme="minorEastAsia" w:hAnsiTheme="minorEastAsia"/>
          <w:kern w:val="0"/>
        </w:rPr>
        <w:t>26</w:t>
      </w:r>
      <w:r w:rsidR="0063050C" w:rsidRPr="00EA1250">
        <w:rPr>
          <w:rFonts w:asciiTheme="minorEastAsia" w:eastAsiaTheme="minorEastAsia" w:hAnsiTheme="minorEastAsia" w:hint="eastAsia"/>
          <w:kern w:val="0"/>
        </w:rPr>
        <w:t>年法律第</w:t>
      </w:r>
      <w:r w:rsidR="0063050C" w:rsidRPr="00EA1250">
        <w:rPr>
          <w:rFonts w:asciiTheme="minorEastAsia" w:eastAsiaTheme="minorEastAsia" w:hAnsiTheme="minorEastAsia"/>
          <w:kern w:val="0"/>
        </w:rPr>
        <w:t>249</w:t>
      </w:r>
      <w:r w:rsidR="0063050C" w:rsidRPr="00EA1250">
        <w:rPr>
          <w:rFonts w:asciiTheme="minorEastAsia" w:eastAsiaTheme="minorEastAsia" w:hAnsiTheme="minorEastAsia" w:hint="eastAsia"/>
          <w:kern w:val="0"/>
        </w:rPr>
        <w:t>号）第</w:t>
      </w:r>
      <w:r w:rsidR="0063050C" w:rsidRPr="00EA1250">
        <w:rPr>
          <w:rFonts w:asciiTheme="minorEastAsia" w:eastAsiaTheme="minorEastAsia" w:hAnsiTheme="minorEastAsia"/>
          <w:kern w:val="0"/>
        </w:rPr>
        <w:t>10</w:t>
      </w:r>
      <w:r w:rsidR="0063050C" w:rsidRPr="00EA1250">
        <w:rPr>
          <w:rFonts w:asciiTheme="minorEastAsia" w:eastAsiaTheme="minorEastAsia" w:hAnsiTheme="minorEastAsia" w:hint="eastAsia"/>
          <w:kern w:val="0"/>
        </w:rPr>
        <w:t>条の２第１項又は第</w:t>
      </w:r>
      <w:r w:rsidR="0063050C" w:rsidRPr="00EA1250">
        <w:rPr>
          <w:rFonts w:asciiTheme="minorEastAsia" w:eastAsiaTheme="minorEastAsia" w:hAnsiTheme="minorEastAsia"/>
          <w:kern w:val="0"/>
        </w:rPr>
        <w:t>34</w:t>
      </w:r>
      <w:r w:rsidR="0063050C" w:rsidRPr="00EA1250">
        <w:rPr>
          <w:rFonts w:asciiTheme="minorEastAsia" w:eastAsiaTheme="minorEastAsia" w:hAnsiTheme="minorEastAsia" w:hint="eastAsia"/>
          <w:kern w:val="0"/>
        </w:rPr>
        <w:t>条第２項（同法第</w:t>
      </w:r>
      <w:r w:rsidR="0063050C" w:rsidRPr="00EA1250">
        <w:rPr>
          <w:rFonts w:asciiTheme="minorEastAsia" w:eastAsiaTheme="minorEastAsia" w:hAnsiTheme="minorEastAsia"/>
          <w:kern w:val="0"/>
        </w:rPr>
        <w:t>44</w:t>
      </w:r>
      <w:r w:rsidR="0063050C" w:rsidRPr="00EA1250">
        <w:rPr>
          <w:rFonts w:asciiTheme="minorEastAsia" w:eastAsiaTheme="minorEastAsia" w:hAnsiTheme="minorEastAsia" w:hint="eastAsia"/>
          <w:kern w:val="0"/>
        </w:rPr>
        <w:t>条において準用する場合を含む。）の許可</w:t>
      </w:r>
    </w:p>
    <w:p w:rsidR="0063050C" w:rsidRPr="00EA1250" w:rsidRDefault="00806FDB" w:rsidP="00EA1250">
      <w:pPr>
        <w:kinsoku w:val="0"/>
        <w:overflowPunct w:val="0"/>
        <w:autoSpaceDE w:val="0"/>
        <w:autoSpaceDN w:val="0"/>
        <w:ind w:firstLineChars="100" w:firstLine="259"/>
        <w:rPr>
          <w:rFonts w:asciiTheme="minorEastAsia" w:eastAsiaTheme="minorEastAsia" w:hAnsiTheme="minorEastAsia" w:cs="Times New Roman"/>
        </w:rPr>
      </w:pPr>
      <w:r>
        <w:rPr>
          <w:rFonts w:asciiTheme="minorEastAsia" w:eastAsiaTheme="minorEastAsia" w:hAnsiTheme="minorEastAsia" w:hint="eastAsia"/>
          <w:kern w:val="0"/>
        </w:rPr>
        <w:t>⑸</w:t>
      </w:r>
      <w:r w:rsidR="0063050C" w:rsidRPr="00EA1250">
        <w:rPr>
          <w:rFonts w:asciiTheme="minorEastAsia" w:eastAsiaTheme="minorEastAsia" w:hAnsiTheme="minorEastAsia" w:hint="eastAsia"/>
          <w:kern w:val="0"/>
        </w:rPr>
        <w:t xml:space="preserve">　</w:t>
      </w:r>
      <w:r w:rsidR="0063050C" w:rsidRPr="00EA1250">
        <w:rPr>
          <w:rFonts w:asciiTheme="minorEastAsia" w:eastAsiaTheme="minorEastAsia" w:hAnsiTheme="minorEastAsia" w:hint="eastAsia"/>
        </w:rPr>
        <w:t>道路法第</w:t>
      </w:r>
      <w:r w:rsidR="0063050C" w:rsidRPr="00EA1250">
        <w:rPr>
          <w:rFonts w:asciiTheme="minorEastAsia" w:eastAsiaTheme="minorEastAsia" w:hAnsiTheme="minorEastAsia"/>
        </w:rPr>
        <w:t>91</w:t>
      </w:r>
      <w:r w:rsidR="0063050C" w:rsidRPr="00EA1250">
        <w:rPr>
          <w:rFonts w:asciiTheme="minorEastAsia" w:eastAsiaTheme="minorEastAsia" w:hAnsiTheme="minorEastAsia" w:hint="eastAsia"/>
        </w:rPr>
        <w:t>条第１項の許可</w:t>
      </w:r>
    </w:p>
    <w:p w:rsidR="0063050C" w:rsidRPr="00EA1250" w:rsidRDefault="00806FDB" w:rsidP="00EA1250">
      <w:pPr>
        <w:kinsoku w:val="0"/>
        <w:overflowPunct w:val="0"/>
        <w:autoSpaceDE w:val="0"/>
        <w:autoSpaceDN w:val="0"/>
        <w:ind w:leftChars="100" w:left="518" w:hangingChars="100" w:hanging="259"/>
        <w:rPr>
          <w:rFonts w:asciiTheme="minorEastAsia" w:eastAsiaTheme="minorEastAsia" w:hAnsiTheme="minorEastAsia" w:cs="Times New Roman"/>
        </w:rPr>
      </w:pPr>
      <w:r>
        <w:rPr>
          <w:rFonts w:asciiTheme="minorEastAsia" w:eastAsiaTheme="minorEastAsia" w:hAnsiTheme="minorEastAsia" w:hint="eastAsia"/>
        </w:rPr>
        <w:t>⑹</w:t>
      </w:r>
      <w:r w:rsidR="0063050C" w:rsidRPr="00EA1250">
        <w:rPr>
          <w:rFonts w:asciiTheme="minorEastAsia" w:eastAsiaTheme="minorEastAsia" w:hAnsiTheme="minorEastAsia" w:hint="eastAsia"/>
        </w:rPr>
        <w:t xml:space="preserve">　海岸法（昭和</w:t>
      </w:r>
      <w:r w:rsidR="0063050C" w:rsidRPr="00EA1250">
        <w:rPr>
          <w:rFonts w:asciiTheme="minorEastAsia" w:eastAsiaTheme="minorEastAsia" w:hAnsiTheme="minorEastAsia"/>
        </w:rPr>
        <w:t>31</w:t>
      </w:r>
      <w:r w:rsidR="0063050C" w:rsidRPr="00EA1250">
        <w:rPr>
          <w:rFonts w:asciiTheme="minorEastAsia" w:eastAsiaTheme="minorEastAsia" w:hAnsiTheme="minorEastAsia" w:hint="eastAsia"/>
        </w:rPr>
        <w:t>年法律第</w:t>
      </w:r>
      <w:r w:rsidR="0063050C" w:rsidRPr="00EA1250">
        <w:rPr>
          <w:rFonts w:asciiTheme="minorEastAsia" w:eastAsiaTheme="minorEastAsia" w:hAnsiTheme="minorEastAsia"/>
        </w:rPr>
        <w:t>101</w:t>
      </w:r>
      <w:r w:rsidR="0063050C" w:rsidRPr="00EA1250">
        <w:rPr>
          <w:rFonts w:asciiTheme="minorEastAsia" w:eastAsiaTheme="minorEastAsia" w:hAnsiTheme="minorEastAsia" w:hint="eastAsia"/>
        </w:rPr>
        <w:t>号）第８条第１項若しくは第</w:t>
      </w:r>
      <w:r w:rsidR="0063050C" w:rsidRPr="00EA1250">
        <w:rPr>
          <w:rFonts w:asciiTheme="minorEastAsia" w:eastAsiaTheme="minorEastAsia" w:hAnsiTheme="minorEastAsia"/>
        </w:rPr>
        <w:t>37</w:t>
      </w:r>
      <w:r w:rsidR="0063050C" w:rsidRPr="00EA1250">
        <w:rPr>
          <w:rFonts w:asciiTheme="minorEastAsia" w:eastAsiaTheme="minorEastAsia" w:hAnsiTheme="minorEastAsia" w:hint="eastAsia"/>
        </w:rPr>
        <w:t>条の５の許可又は同法第</w:t>
      </w:r>
      <w:r w:rsidR="0063050C" w:rsidRPr="00EA1250">
        <w:rPr>
          <w:rFonts w:asciiTheme="minorEastAsia" w:eastAsiaTheme="minorEastAsia" w:hAnsiTheme="minorEastAsia"/>
        </w:rPr>
        <w:t>13</w:t>
      </w:r>
      <w:r w:rsidR="0063050C" w:rsidRPr="00EA1250">
        <w:rPr>
          <w:rFonts w:asciiTheme="minorEastAsia" w:eastAsiaTheme="minorEastAsia" w:hAnsiTheme="minorEastAsia" w:hint="eastAsia"/>
        </w:rPr>
        <w:t>条第１項の承認</w:t>
      </w:r>
    </w:p>
    <w:p w:rsidR="0063050C" w:rsidRPr="00EA1250" w:rsidRDefault="00806FDB" w:rsidP="00EA1250">
      <w:pPr>
        <w:kinsoku w:val="0"/>
        <w:overflowPunct w:val="0"/>
        <w:autoSpaceDE w:val="0"/>
        <w:autoSpaceDN w:val="0"/>
        <w:ind w:firstLineChars="100" w:firstLine="259"/>
        <w:rPr>
          <w:rFonts w:asciiTheme="minorEastAsia" w:eastAsiaTheme="minorEastAsia" w:hAnsiTheme="minorEastAsia" w:cs="Times New Roman"/>
        </w:rPr>
      </w:pPr>
      <w:r>
        <w:rPr>
          <w:rFonts w:asciiTheme="minorEastAsia" w:eastAsiaTheme="minorEastAsia" w:hAnsiTheme="minorEastAsia" w:hint="eastAsia"/>
        </w:rPr>
        <w:t>⑺</w:t>
      </w:r>
      <w:r w:rsidR="0063050C" w:rsidRPr="00EA1250">
        <w:rPr>
          <w:rFonts w:asciiTheme="minorEastAsia" w:eastAsiaTheme="minorEastAsia" w:hAnsiTheme="minorEastAsia" w:hint="eastAsia"/>
        </w:rPr>
        <w:t xml:space="preserve">　地すべり等防止法（昭和</w:t>
      </w:r>
      <w:r w:rsidR="0063050C" w:rsidRPr="00EA1250">
        <w:rPr>
          <w:rFonts w:asciiTheme="minorEastAsia" w:eastAsiaTheme="minorEastAsia" w:hAnsiTheme="minorEastAsia"/>
        </w:rPr>
        <w:t>33</w:t>
      </w:r>
      <w:r w:rsidR="0063050C" w:rsidRPr="00EA1250">
        <w:rPr>
          <w:rFonts w:asciiTheme="minorEastAsia" w:eastAsiaTheme="minorEastAsia" w:hAnsiTheme="minorEastAsia" w:hint="eastAsia"/>
        </w:rPr>
        <w:t>年法律第</w:t>
      </w:r>
      <w:r w:rsidR="0063050C" w:rsidRPr="00EA1250">
        <w:rPr>
          <w:rFonts w:asciiTheme="minorEastAsia" w:eastAsiaTheme="minorEastAsia" w:hAnsiTheme="minorEastAsia"/>
        </w:rPr>
        <w:t>30</w:t>
      </w:r>
      <w:r w:rsidR="0063050C" w:rsidRPr="00EA1250">
        <w:rPr>
          <w:rFonts w:asciiTheme="minorEastAsia" w:eastAsiaTheme="minorEastAsia" w:hAnsiTheme="minorEastAsia" w:hint="eastAsia"/>
        </w:rPr>
        <w:t>号）第</w:t>
      </w:r>
      <w:r w:rsidR="0063050C" w:rsidRPr="00EA1250">
        <w:rPr>
          <w:rFonts w:asciiTheme="minorEastAsia" w:eastAsiaTheme="minorEastAsia" w:hAnsiTheme="minorEastAsia"/>
        </w:rPr>
        <w:t>18</w:t>
      </w:r>
      <w:r w:rsidR="0063050C" w:rsidRPr="00EA1250">
        <w:rPr>
          <w:rFonts w:asciiTheme="minorEastAsia" w:eastAsiaTheme="minorEastAsia" w:hAnsiTheme="minorEastAsia" w:hint="eastAsia"/>
        </w:rPr>
        <w:t>条第１項の許可</w:t>
      </w:r>
    </w:p>
    <w:p w:rsidR="0063050C" w:rsidRPr="00EA1250" w:rsidRDefault="00806FDB" w:rsidP="00EA1250">
      <w:pPr>
        <w:kinsoku w:val="0"/>
        <w:overflowPunct w:val="0"/>
        <w:autoSpaceDE w:val="0"/>
        <w:autoSpaceDN w:val="0"/>
        <w:ind w:leftChars="100" w:left="518" w:hangingChars="100" w:hanging="259"/>
        <w:rPr>
          <w:rFonts w:asciiTheme="minorEastAsia" w:eastAsiaTheme="minorEastAsia" w:hAnsiTheme="minorEastAsia" w:cs="Times New Roman"/>
        </w:rPr>
      </w:pPr>
      <w:r>
        <w:rPr>
          <w:rFonts w:asciiTheme="minorEastAsia" w:eastAsiaTheme="minorEastAsia" w:hAnsiTheme="minorEastAsia" w:hint="eastAsia"/>
        </w:rPr>
        <w:t>⑻</w:t>
      </w:r>
      <w:r w:rsidR="0063050C" w:rsidRPr="00EA1250">
        <w:rPr>
          <w:rFonts w:asciiTheme="minorEastAsia" w:eastAsiaTheme="minorEastAsia" w:hAnsiTheme="minorEastAsia" w:hint="eastAsia"/>
        </w:rPr>
        <w:t xml:space="preserve">　河川法第</w:t>
      </w:r>
      <w:r w:rsidR="0063050C" w:rsidRPr="00EA1250">
        <w:rPr>
          <w:rFonts w:asciiTheme="minorEastAsia" w:eastAsiaTheme="minorEastAsia" w:hAnsiTheme="minorEastAsia"/>
        </w:rPr>
        <w:t>20</w:t>
      </w:r>
      <w:r w:rsidR="0063050C" w:rsidRPr="00EA1250">
        <w:rPr>
          <w:rFonts w:asciiTheme="minorEastAsia" w:eastAsiaTheme="minorEastAsia" w:hAnsiTheme="minorEastAsia" w:hint="eastAsia"/>
        </w:rPr>
        <w:t>条の承認又は同法第</w:t>
      </w:r>
      <w:r w:rsidR="0063050C" w:rsidRPr="00EA1250">
        <w:rPr>
          <w:rFonts w:asciiTheme="minorEastAsia" w:eastAsiaTheme="minorEastAsia" w:hAnsiTheme="minorEastAsia"/>
        </w:rPr>
        <w:t>25</w:t>
      </w:r>
      <w:r w:rsidR="0063050C" w:rsidRPr="00EA1250">
        <w:rPr>
          <w:rFonts w:asciiTheme="minorEastAsia" w:eastAsiaTheme="minorEastAsia" w:hAnsiTheme="minorEastAsia" w:hint="eastAsia"/>
        </w:rPr>
        <w:t>条、第</w:t>
      </w:r>
      <w:r w:rsidR="0063050C" w:rsidRPr="00EA1250">
        <w:rPr>
          <w:rFonts w:asciiTheme="minorEastAsia" w:eastAsiaTheme="minorEastAsia" w:hAnsiTheme="minorEastAsia"/>
        </w:rPr>
        <w:t>27</w:t>
      </w:r>
      <w:r w:rsidR="0063050C" w:rsidRPr="00EA1250">
        <w:rPr>
          <w:rFonts w:asciiTheme="minorEastAsia" w:eastAsiaTheme="minorEastAsia" w:hAnsiTheme="minorEastAsia" w:hint="eastAsia"/>
        </w:rPr>
        <w:t>条第１項、第</w:t>
      </w:r>
      <w:r w:rsidR="0063050C" w:rsidRPr="00EA1250">
        <w:rPr>
          <w:rFonts w:asciiTheme="minorEastAsia" w:eastAsiaTheme="minorEastAsia" w:hAnsiTheme="minorEastAsia"/>
        </w:rPr>
        <w:t>55</w:t>
      </w:r>
      <w:r w:rsidR="0063050C" w:rsidRPr="00EA1250">
        <w:rPr>
          <w:rFonts w:asciiTheme="minorEastAsia" w:eastAsiaTheme="minorEastAsia" w:hAnsiTheme="minorEastAsia" w:hint="eastAsia"/>
        </w:rPr>
        <w:t>条第１項、第</w:t>
      </w:r>
      <w:r w:rsidR="0063050C" w:rsidRPr="00EA1250">
        <w:rPr>
          <w:rFonts w:asciiTheme="minorEastAsia" w:eastAsiaTheme="minorEastAsia" w:hAnsiTheme="minorEastAsia"/>
        </w:rPr>
        <w:t>57</w:t>
      </w:r>
      <w:r w:rsidR="0063050C" w:rsidRPr="00EA1250">
        <w:rPr>
          <w:rFonts w:asciiTheme="minorEastAsia" w:eastAsiaTheme="minorEastAsia" w:hAnsiTheme="minorEastAsia" w:hint="eastAsia"/>
        </w:rPr>
        <w:t>条第１項、第</w:t>
      </w:r>
      <w:r w:rsidR="0063050C" w:rsidRPr="00EA1250">
        <w:rPr>
          <w:rFonts w:asciiTheme="minorEastAsia" w:eastAsiaTheme="minorEastAsia" w:hAnsiTheme="minorEastAsia"/>
        </w:rPr>
        <w:t>58</w:t>
      </w:r>
      <w:r w:rsidR="0063050C" w:rsidRPr="00EA1250">
        <w:rPr>
          <w:rFonts w:asciiTheme="minorEastAsia" w:eastAsiaTheme="minorEastAsia" w:hAnsiTheme="minorEastAsia" w:hint="eastAsia"/>
        </w:rPr>
        <w:t>条の４第１項若しくは第</w:t>
      </w:r>
      <w:r w:rsidR="0063050C" w:rsidRPr="00EA1250">
        <w:rPr>
          <w:rFonts w:asciiTheme="minorEastAsia" w:eastAsiaTheme="minorEastAsia" w:hAnsiTheme="minorEastAsia"/>
        </w:rPr>
        <w:t>58</w:t>
      </w:r>
      <w:r w:rsidR="0063050C" w:rsidRPr="00EA1250">
        <w:rPr>
          <w:rFonts w:asciiTheme="minorEastAsia" w:eastAsiaTheme="minorEastAsia" w:hAnsiTheme="minorEastAsia" w:hint="eastAsia"/>
        </w:rPr>
        <w:t>条の６第１項の許可</w:t>
      </w:r>
    </w:p>
    <w:p w:rsidR="0063050C" w:rsidRPr="00EA1250" w:rsidRDefault="00806FDB" w:rsidP="00EA1250">
      <w:pPr>
        <w:kinsoku w:val="0"/>
        <w:overflowPunct w:val="0"/>
        <w:autoSpaceDE w:val="0"/>
        <w:autoSpaceDN w:val="0"/>
        <w:ind w:firstLineChars="100" w:firstLine="259"/>
        <w:rPr>
          <w:rFonts w:asciiTheme="minorEastAsia" w:eastAsiaTheme="minorEastAsia" w:hAnsiTheme="minorEastAsia" w:cs="Times New Roman"/>
        </w:rPr>
      </w:pPr>
      <w:r>
        <w:rPr>
          <w:rFonts w:asciiTheme="minorEastAsia" w:eastAsiaTheme="minorEastAsia" w:hAnsiTheme="minorEastAsia" w:hint="eastAsia"/>
        </w:rPr>
        <w:t>⑼</w:t>
      </w:r>
      <w:r w:rsidR="0063050C" w:rsidRPr="00EA1250">
        <w:rPr>
          <w:rFonts w:asciiTheme="minorEastAsia" w:eastAsiaTheme="minorEastAsia" w:hAnsiTheme="minorEastAsia" w:hint="eastAsia"/>
        </w:rPr>
        <w:t xml:space="preserve">　砂利採取法（昭和</w:t>
      </w:r>
      <w:r w:rsidR="0063050C" w:rsidRPr="00EA1250">
        <w:rPr>
          <w:rFonts w:asciiTheme="minorEastAsia" w:eastAsiaTheme="minorEastAsia" w:hAnsiTheme="minorEastAsia"/>
        </w:rPr>
        <w:t>43</w:t>
      </w:r>
      <w:r w:rsidR="0063050C" w:rsidRPr="00EA1250">
        <w:rPr>
          <w:rFonts w:asciiTheme="minorEastAsia" w:eastAsiaTheme="minorEastAsia" w:hAnsiTheme="minorEastAsia" w:hint="eastAsia"/>
        </w:rPr>
        <w:t>年法律第</w:t>
      </w:r>
      <w:r w:rsidR="0063050C" w:rsidRPr="00EA1250">
        <w:rPr>
          <w:rFonts w:asciiTheme="minorEastAsia" w:eastAsiaTheme="minorEastAsia" w:hAnsiTheme="minorEastAsia"/>
        </w:rPr>
        <w:t>74</w:t>
      </w:r>
      <w:r w:rsidR="0063050C" w:rsidRPr="00EA1250">
        <w:rPr>
          <w:rFonts w:asciiTheme="minorEastAsia" w:eastAsiaTheme="minorEastAsia" w:hAnsiTheme="minorEastAsia" w:hint="eastAsia"/>
        </w:rPr>
        <w:t>号）第</w:t>
      </w:r>
      <w:r w:rsidR="0063050C" w:rsidRPr="00EA1250">
        <w:rPr>
          <w:rFonts w:asciiTheme="minorEastAsia" w:eastAsiaTheme="minorEastAsia" w:hAnsiTheme="minorEastAsia"/>
        </w:rPr>
        <w:t>16</w:t>
      </w:r>
      <w:r w:rsidR="0063050C" w:rsidRPr="00EA1250">
        <w:rPr>
          <w:rFonts w:asciiTheme="minorEastAsia" w:eastAsiaTheme="minorEastAsia" w:hAnsiTheme="minorEastAsia" w:hint="eastAsia"/>
        </w:rPr>
        <w:t>条の認可</w:t>
      </w:r>
    </w:p>
    <w:p w:rsidR="0063050C" w:rsidRPr="00EA1250" w:rsidRDefault="00806FDB" w:rsidP="00EA1250">
      <w:pPr>
        <w:kinsoku w:val="0"/>
        <w:overflowPunct w:val="0"/>
        <w:autoSpaceDE w:val="0"/>
        <w:autoSpaceDN w:val="0"/>
        <w:ind w:leftChars="104" w:left="539" w:hangingChars="100" w:hanging="269"/>
        <w:rPr>
          <w:rFonts w:asciiTheme="minorEastAsia" w:eastAsiaTheme="minorEastAsia" w:hAnsiTheme="minorEastAsia" w:cs="Times New Roman"/>
        </w:rPr>
      </w:pPr>
      <w:r>
        <w:rPr>
          <w:rFonts w:asciiTheme="minorEastAsia" w:eastAsiaTheme="minorEastAsia" w:hAnsiTheme="minorEastAsia" w:hint="eastAsia"/>
          <w:spacing w:val="5"/>
          <w:kern w:val="0"/>
        </w:rPr>
        <w:t>⑽</w:t>
      </w:r>
      <w:r w:rsidR="0063050C" w:rsidRPr="00EA1250">
        <w:rPr>
          <w:rFonts w:asciiTheme="minorEastAsia" w:eastAsiaTheme="minorEastAsia" w:hAnsiTheme="minorEastAsia" w:hint="eastAsia"/>
          <w:spacing w:val="5"/>
          <w:kern w:val="0"/>
        </w:rPr>
        <w:t xml:space="preserve">　</w:t>
      </w:r>
      <w:r w:rsidR="0063050C" w:rsidRPr="00EA1250">
        <w:rPr>
          <w:rFonts w:asciiTheme="minorEastAsia" w:eastAsiaTheme="minorEastAsia" w:hAnsiTheme="minorEastAsia" w:hint="eastAsia"/>
        </w:rPr>
        <w:t>急傾斜地の崩壊による災害の防止に関する法律（昭和</w:t>
      </w:r>
      <w:r w:rsidR="0063050C" w:rsidRPr="00EA1250">
        <w:rPr>
          <w:rFonts w:asciiTheme="minorEastAsia" w:eastAsiaTheme="minorEastAsia" w:hAnsiTheme="minorEastAsia"/>
        </w:rPr>
        <w:t>44</w:t>
      </w:r>
      <w:r w:rsidR="0063050C" w:rsidRPr="00EA1250">
        <w:rPr>
          <w:rFonts w:asciiTheme="minorEastAsia" w:eastAsiaTheme="minorEastAsia" w:hAnsiTheme="minorEastAsia" w:hint="eastAsia"/>
        </w:rPr>
        <w:t>年法律第</w:t>
      </w:r>
      <w:r w:rsidR="0063050C" w:rsidRPr="00EA1250">
        <w:rPr>
          <w:rFonts w:asciiTheme="minorEastAsia" w:eastAsiaTheme="minorEastAsia" w:hAnsiTheme="minorEastAsia"/>
        </w:rPr>
        <w:t>57</w:t>
      </w:r>
      <w:r w:rsidR="0063050C" w:rsidRPr="00EA1250">
        <w:rPr>
          <w:rFonts w:asciiTheme="minorEastAsia" w:eastAsiaTheme="minorEastAsia" w:hAnsiTheme="minorEastAsia" w:hint="eastAsia"/>
        </w:rPr>
        <w:t>号）第７条第１項の許可</w:t>
      </w:r>
    </w:p>
    <w:p w:rsidR="0063050C" w:rsidRPr="00EA1250" w:rsidRDefault="00806FDB" w:rsidP="00EA1250">
      <w:pPr>
        <w:kinsoku w:val="0"/>
        <w:overflowPunct w:val="0"/>
        <w:autoSpaceDE w:val="0"/>
        <w:autoSpaceDN w:val="0"/>
        <w:ind w:leftChars="100" w:left="518" w:hangingChars="100" w:hanging="259"/>
        <w:rPr>
          <w:rFonts w:asciiTheme="minorEastAsia" w:eastAsiaTheme="minorEastAsia" w:hAnsiTheme="minorEastAsia" w:cs="Times New Roman"/>
        </w:rPr>
      </w:pPr>
      <w:r>
        <w:rPr>
          <w:rFonts w:asciiTheme="minorEastAsia" w:eastAsiaTheme="minorEastAsia" w:hAnsiTheme="minorEastAsia" w:hint="eastAsia"/>
        </w:rPr>
        <w:t>⑾</w:t>
      </w:r>
      <w:r w:rsidR="0063050C" w:rsidRPr="00EA1250">
        <w:rPr>
          <w:rFonts w:asciiTheme="minorEastAsia" w:eastAsiaTheme="minorEastAsia" w:hAnsiTheme="minorEastAsia" w:hint="eastAsia"/>
        </w:rPr>
        <w:t xml:space="preserve">　宮崎県砂防指定地管理条例（平成</w:t>
      </w:r>
      <w:r w:rsidR="0063050C" w:rsidRPr="00EA1250">
        <w:rPr>
          <w:rFonts w:asciiTheme="minorEastAsia" w:eastAsiaTheme="minorEastAsia" w:hAnsiTheme="minorEastAsia"/>
        </w:rPr>
        <w:t>15</w:t>
      </w:r>
      <w:r w:rsidR="0063050C" w:rsidRPr="00EA1250">
        <w:rPr>
          <w:rFonts w:asciiTheme="minorEastAsia" w:eastAsiaTheme="minorEastAsia" w:hAnsiTheme="minorEastAsia" w:hint="eastAsia"/>
        </w:rPr>
        <w:t>年宮崎県条例第</w:t>
      </w:r>
      <w:r w:rsidR="0063050C" w:rsidRPr="00EA1250">
        <w:rPr>
          <w:rFonts w:asciiTheme="minorEastAsia" w:eastAsiaTheme="minorEastAsia" w:hAnsiTheme="minorEastAsia"/>
        </w:rPr>
        <w:t>20</w:t>
      </w:r>
      <w:r w:rsidR="0063050C" w:rsidRPr="00EA1250">
        <w:rPr>
          <w:rFonts w:asciiTheme="minorEastAsia" w:eastAsiaTheme="minorEastAsia" w:hAnsiTheme="minorEastAsia" w:hint="eastAsia"/>
        </w:rPr>
        <w:t>号）第４条第１項の許可</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（土砂採取埋立行為に係る申請）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第６条　条例第７条の規定による申請は、土砂採取埋立行為許可申請書（様式第１号）により行うものとする。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２　条例第７条に規定する規則で定める図書は、次に掲げる図書とする。</w:t>
      </w:r>
    </w:p>
    <w:p w:rsidR="0063050C" w:rsidRPr="00EA1250" w:rsidRDefault="0063050C" w:rsidP="00EA1250">
      <w:pPr>
        <w:kinsoku w:val="0"/>
        <w:overflowPunct w:val="0"/>
        <w:autoSpaceDE w:val="0"/>
        <w:autoSpaceDN w:val="0"/>
        <w:ind w:leftChars="88" w:left="487"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lastRenderedPageBreak/>
        <w:t>⑴　土地（事業区域内に建築物が存するときは、建築物を含む。次号において同じ。）の登記事項証明書</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⑵　土地の権利関係一覧表（様式第２号）</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⑶　事業者と請負人との土砂採取埋立行為に関する契約書の写し</w:t>
      </w:r>
    </w:p>
    <w:p w:rsidR="0063050C" w:rsidRPr="00EA1250" w:rsidRDefault="0063050C" w:rsidP="00EA1250">
      <w:pPr>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⑷　事業区域内の土地所有者等及び建築物等の所有者の同意書（様式第３号）</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⑸　事業区域の求積表</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⑹　流量計算書</w:t>
      </w:r>
    </w:p>
    <w:p w:rsidR="0063050C" w:rsidRPr="00EA1250" w:rsidRDefault="0063050C" w:rsidP="00806FDB">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⑺　</w:t>
      </w:r>
      <w:r w:rsidR="00806FDB">
        <w:rPr>
          <w:rFonts w:asciiTheme="minorEastAsia" w:eastAsiaTheme="minorEastAsia" w:hAnsiTheme="minorEastAsia" w:hint="eastAsia"/>
        </w:rPr>
        <w:t>擁壁その他これらに類する</w:t>
      </w:r>
      <w:r w:rsidRPr="00EA1250">
        <w:rPr>
          <w:rFonts w:asciiTheme="minorEastAsia" w:eastAsiaTheme="minorEastAsia" w:hAnsiTheme="minorEastAsia" w:hint="eastAsia"/>
        </w:rPr>
        <w:t>工作物の構造計算書、安定計算書及び能力計算書</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⑻　雨水排水の一次放流先（事業区域内に生じる雨水排水を最初に放流する事業区域外に存する河川又は水路等をいう。）の管理者の同意書（様式第４号）</w:t>
      </w:r>
    </w:p>
    <w:p w:rsidR="0063050C" w:rsidRPr="00EA1250" w:rsidRDefault="0063050C" w:rsidP="00EA1250">
      <w:pPr>
        <w:kinsoku w:val="0"/>
        <w:overflowPunct w:val="0"/>
        <w:autoSpaceDE w:val="0"/>
        <w:autoSpaceDN w:val="0"/>
        <w:ind w:leftChars="96" w:left="50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⑼　</w:t>
      </w:r>
      <w:r w:rsidR="00806FDB">
        <w:rPr>
          <w:rFonts w:asciiTheme="minorEastAsia" w:eastAsiaTheme="minorEastAsia" w:hAnsiTheme="minorEastAsia" w:hint="eastAsia"/>
        </w:rPr>
        <w:t>事業者又は</w:t>
      </w:r>
      <w:r w:rsidRPr="00EA1250">
        <w:rPr>
          <w:rFonts w:asciiTheme="minorEastAsia" w:eastAsiaTheme="minorEastAsia" w:hAnsiTheme="minorEastAsia" w:hint="eastAsia"/>
        </w:rPr>
        <w:t>請負人の土砂採取埋立行為等実績報告書（様式第５号）</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⑽　土砂搬出入証明書（様式第６号）</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⑾　事業区域の現況写真</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⑿　別表第１に掲げる図面</w:t>
      </w:r>
    </w:p>
    <w:p w:rsidR="0063050C" w:rsidRPr="00EA1250" w:rsidRDefault="0063050C" w:rsidP="00EA1250">
      <w:pPr>
        <w:kinsoku w:val="0"/>
        <w:overflowPunct w:val="0"/>
        <w:autoSpaceDE w:val="0"/>
        <w:autoSpaceDN w:val="0"/>
        <w:ind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⒀　前各号に掲げるもののほか、市長が必要と認める図書</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３　前項各号に掲げる図書のうち、市長が、当該土砂採取埋立行為の内容に照らし、必要がないと認めるものについては、その添付を省略することができる。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４　条例第７条第７号に規定する規則で定める事項は、当該土砂採取埋立行為を行うにつき、条例第６条第１項の許可以外に許可、認可その他これらに相当する行為（以下この項において「許認可等」という。）を要する場合の許認可等の根拠となる法令及び条項とする。</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（技術的な基準）</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第７条　条例第９条第１号に規定する規則で定める技術的な基準（以下「施工基準」という。）は、別表第２のとおりとする。</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（周辺住民等の範囲）</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第８条　条例第</w:t>
      </w:r>
      <w:r w:rsidRPr="00EA1250">
        <w:rPr>
          <w:rFonts w:asciiTheme="minorEastAsia" w:eastAsiaTheme="minorEastAsia" w:hAnsiTheme="minorEastAsia"/>
        </w:rPr>
        <w:t>10</w:t>
      </w:r>
      <w:r w:rsidRPr="00EA1250">
        <w:rPr>
          <w:rFonts w:asciiTheme="minorEastAsia" w:eastAsiaTheme="minorEastAsia" w:hAnsiTheme="minorEastAsia" w:hint="eastAsia"/>
        </w:rPr>
        <w:t>条第１項に規定する規則で定める範囲の者は、次に掲げる者とする。</w:t>
      </w:r>
    </w:p>
    <w:p w:rsidR="0063050C" w:rsidRPr="00EA1250" w:rsidRDefault="0063050C" w:rsidP="00806FDB">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⑴　事業区域として予定されている区域</w:t>
      </w:r>
      <w:r w:rsidR="00806FDB">
        <w:rPr>
          <w:rFonts w:asciiTheme="minorEastAsia" w:eastAsiaTheme="minorEastAsia" w:hAnsiTheme="minorEastAsia" w:hint="eastAsia"/>
        </w:rPr>
        <w:t>（この条において「事業予定区域」という。）</w:t>
      </w:r>
      <w:r w:rsidRPr="00EA1250">
        <w:rPr>
          <w:rFonts w:asciiTheme="minorEastAsia" w:eastAsiaTheme="minorEastAsia" w:hAnsiTheme="minorEastAsia" w:hint="eastAsia"/>
        </w:rPr>
        <w:t>に隣接する土地の所有者</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⑵　事業</w:t>
      </w:r>
      <w:r w:rsidR="00806FDB">
        <w:rPr>
          <w:rFonts w:asciiTheme="minorEastAsia" w:eastAsiaTheme="minorEastAsia" w:hAnsiTheme="minorEastAsia" w:hint="eastAsia"/>
        </w:rPr>
        <w:t>予定</w:t>
      </w:r>
      <w:r w:rsidRPr="00EA1250">
        <w:rPr>
          <w:rFonts w:asciiTheme="minorEastAsia" w:eastAsiaTheme="minorEastAsia" w:hAnsiTheme="minorEastAsia" w:hint="eastAsia"/>
        </w:rPr>
        <w:t>区域に隣接する土地を権原をもって使用し、又は管理する者</w:t>
      </w:r>
    </w:p>
    <w:p w:rsidR="0063050C" w:rsidRDefault="0063050C" w:rsidP="00EA1250">
      <w:pPr>
        <w:kinsoku w:val="0"/>
        <w:overflowPunct w:val="0"/>
        <w:autoSpaceDE w:val="0"/>
        <w:autoSpaceDN w:val="0"/>
        <w:ind w:left="518" w:hangingChars="200" w:hanging="518"/>
        <w:rPr>
          <w:rFonts w:asciiTheme="minorEastAsia" w:eastAsiaTheme="minorEastAsia" w:hAnsiTheme="minorEastAsia" w:hint="eastAsia"/>
        </w:rPr>
      </w:pPr>
      <w:r w:rsidRPr="00EA1250">
        <w:rPr>
          <w:rFonts w:asciiTheme="minorEastAsia" w:eastAsiaTheme="minorEastAsia" w:hAnsiTheme="minorEastAsia" w:hint="eastAsia"/>
        </w:rPr>
        <w:t xml:space="preserve">　⑶　</w:t>
      </w:r>
      <w:r w:rsidR="00806FDB">
        <w:rPr>
          <w:rFonts w:asciiTheme="minorEastAsia" w:eastAsiaTheme="minorEastAsia" w:hAnsiTheme="minorEastAsia" w:hint="eastAsia"/>
        </w:rPr>
        <w:t>事業予定区域の自治会の長</w:t>
      </w:r>
    </w:p>
    <w:p w:rsidR="00806FDB" w:rsidRPr="00EA1250" w:rsidRDefault="00806FDB" w:rsidP="00EA1250">
      <w:pPr>
        <w:kinsoku w:val="0"/>
        <w:overflowPunct w:val="0"/>
        <w:autoSpaceDE w:val="0"/>
        <w:autoSpaceDN w:val="0"/>
        <w:ind w:left="518" w:hangingChars="200" w:hanging="518"/>
        <w:rPr>
          <w:rFonts w:asciiTheme="minorEastAsia" w:eastAsiaTheme="minorEastAsia" w:hAnsiTheme="minorEastAsia" w:cs="Times New Roman"/>
        </w:rPr>
      </w:pPr>
      <w:r>
        <w:rPr>
          <w:rFonts w:asciiTheme="minorEastAsia" w:eastAsiaTheme="minorEastAsia" w:hAnsiTheme="minorEastAsia" w:hint="eastAsia"/>
        </w:rPr>
        <w:t xml:space="preserve">　⑷　前号の自治会の長が指定する当該自治会の構成員</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lastRenderedPageBreak/>
        <w:t xml:space="preserve">　（許可又は不許可の通知）</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第９条　条例第</w:t>
      </w:r>
      <w:r w:rsidRPr="00EA1250">
        <w:rPr>
          <w:rFonts w:asciiTheme="minorEastAsia" w:eastAsiaTheme="minorEastAsia" w:hAnsiTheme="minorEastAsia"/>
        </w:rPr>
        <w:t>11</w:t>
      </w:r>
      <w:r w:rsidRPr="00EA1250">
        <w:rPr>
          <w:rFonts w:asciiTheme="minorEastAsia" w:eastAsiaTheme="minorEastAsia" w:hAnsiTheme="minorEastAsia" w:hint="eastAsia"/>
        </w:rPr>
        <w:t>条第２項（条例第</w:t>
      </w:r>
      <w:r w:rsidRPr="00EA1250">
        <w:rPr>
          <w:rFonts w:asciiTheme="minorEastAsia" w:eastAsiaTheme="minorEastAsia" w:hAnsiTheme="minorEastAsia"/>
        </w:rPr>
        <w:t>12</w:t>
      </w:r>
      <w:r w:rsidRPr="00EA1250">
        <w:rPr>
          <w:rFonts w:asciiTheme="minorEastAsia" w:eastAsiaTheme="minorEastAsia" w:hAnsiTheme="minorEastAsia" w:hint="eastAsia"/>
        </w:rPr>
        <w:t>条第４項の規定により準用する場合を含む。）の規定による通知は、次の各号に掲げる処分に応じ、当該各号に定める文書により行うものとする。</w:t>
      </w:r>
    </w:p>
    <w:p w:rsidR="0063050C" w:rsidRPr="00EA1250" w:rsidRDefault="0063050C" w:rsidP="00EA1250">
      <w:pPr>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⑴　土砂採取埋立行為に係る許可の処分　土砂採取埋立行為許可証（様式第７号の１）</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⑵　土砂採取埋立行為に係る不許可の処分　土砂採取埋立行為不許可通知書（様式第７号の２）</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⑶　土砂採取埋立行為の変更に係る許可の処分　土砂採取埋立行為変更許可証（様式第８号の１）</w:t>
      </w:r>
    </w:p>
    <w:p w:rsidR="0063050C" w:rsidRPr="00EA1250" w:rsidRDefault="0063050C" w:rsidP="00EA1250">
      <w:pPr>
        <w:kinsoku w:val="0"/>
        <w:overflowPunct w:val="0"/>
        <w:autoSpaceDE w:val="0"/>
        <w:autoSpaceDN w:val="0"/>
        <w:ind w:leftChars="88" w:left="487"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⑷　土砂採取埋立行為の変更に係る不許可の処分　土砂採取埋立行為変更不許可通知書（様式第８号の２）</w:t>
      </w:r>
    </w:p>
    <w:p w:rsidR="0063050C" w:rsidRPr="00EA1250" w:rsidRDefault="0063050C" w:rsidP="00EA1250">
      <w:pPr>
        <w:kinsoku w:val="0"/>
        <w:overflowPunct w:val="0"/>
        <w:autoSpaceDE w:val="0"/>
        <w:autoSpaceDN w:val="0"/>
        <w:ind w:leftChars="100" w:left="772" w:hangingChars="198" w:hanging="513"/>
        <w:rPr>
          <w:rFonts w:asciiTheme="minorEastAsia" w:eastAsiaTheme="minorEastAsia" w:hAnsiTheme="minorEastAsia" w:cs="Times New Roman"/>
        </w:rPr>
      </w:pPr>
      <w:r w:rsidRPr="00EA1250">
        <w:rPr>
          <w:rFonts w:asciiTheme="minorEastAsia" w:eastAsiaTheme="minorEastAsia" w:hAnsiTheme="minorEastAsia" w:hint="eastAsia"/>
        </w:rPr>
        <w:t>（軽微な変更及びその届出）</w:t>
      </w:r>
    </w:p>
    <w:p w:rsidR="0063050C" w:rsidRPr="00EA1250" w:rsidRDefault="0063050C" w:rsidP="00EA1250">
      <w:pPr>
        <w:kinsoku w:val="0"/>
        <w:overflowPunct w:val="0"/>
        <w:autoSpaceDE w:val="0"/>
        <w:autoSpaceDN w:val="0"/>
        <w:ind w:left="282" w:hangingChars="109" w:hanging="282"/>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10</w:t>
      </w:r>
      <w:r w:rsidRPr="00EA1250">
        <w:rPr>
          <w:rFonts w:asciiTheme="minorEastAsia" w:eastAsiaTheme="minorEastAsia" w:hAnsiTheme="minorEastAsia" w:hint="eastAsia"/>
        </w:rPr>
        <w:t>条　条例第</w:t>
      </w:r>
      <w:r w:rsidRPr="00EA1250">
        <w:rPr>
          <w:rFonts w:asciiTheme="minorEastAsia" w:eastAsiaTheme="minorEastAsia" w:hAnsiTheme="minorEastAsia"/>
        </w:rPr>
        <w:t>12</w:t>
      </w:r>
      <w:r w:rsidRPr="00EA1250">
        <w:rPr>
          <w:rFonts w:asciiTheme="minorEastAsia" w:eastAsiaTheme="minorEastAsia" w:hAnsiTheme="minorEastAsia" w:hint="eastAsia"/>
        </w:rPr>
        <w:t>条第１項ただし書に規定する規則で定める軽微な変更は、次に掲げる事項に係る変更とする。</w:t>
      </w:r>
    </w:p>
    <w:p w:rsidR="0063050C" w:rsidRPr="00EA1250" w:rsidRDefault="0063050C" w:rsidP="00EA1250">
      <w:pPr>
        <w:kinsoku w:val="0"/>
        <w:overflowPunct w:val="0"/>
        <w:autoSpaceDE w:val="0"/>
        <w:autoSpaceDN w:val="0"/>
        <w:ind w:leftChars="88" w:left="487"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⑴　土砂採取埋立行為の目的（事業区域内における雨水の流量計算上、当該雨水の流出量が減少するものに限る。）</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⑵　土砂採取埋立行為の施工期間（当該期間を短縮させるものに限る。）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２　条例第</w:t>
      </w:r>
      <w:r w:rsidRPr="00EA1250">
        <w:rPr>
          <w:rFonts w:asciiTheme="minorEastAsia" w:eastAsiaTheme="minorEastAsia" w:hAnsiTheme="minorEastAsia"/>
        </w:rPr>
        <w:t>12</w:t>
      </w:r>
      <w:r w:rsidRPr="00EA1250">
        <w:rPr>
          <w:rFonts w:asciiTheme="minorEastAsia" w:eastAsiaTheme="minorEastAsia" w:hAnsiTheme="minorEastAsia" w:hint="eastAsia"/>
        </w:rPr>
        <w:t>条第２項に規定する軽微な変更の届出は、土砂採取埋立行為変更届出書（様式第９号）により行うものとする。</w:t>
      </w:r>
    </w:p>
    <w:p w:rsidR="0063050C" w:rsidRPr="00EA1250" w:rsidRDefault="0063050C" w:rsidP="00EA1250">
      <w:pPr>
        <w:kinsoku w:val="0"/>
        <w:overflowPunct w:val="0"/>
        <w:autoSpaceDE w:val="0"/>
        <w:autoSpaceDN w:val="0"/>
        <w:ind w:leftChars="88" w:left="744" w:hangingChars="199" w:hanging="516"/>
        <w:rPr>
          <w:rFonts w:asciiTheme="minorEastAsia" w:eastAsiaTheme="minorEastAsia" w:hAnsiTheme="minorEastAsia" w:cs="Times New Roman"/>
        </w:rPr>
      </w:pPr>
      <w:r w:rsidRPr="00EA1250">
        <w:rPr>
          <w:rFonts w:asciiTheme="minorEastAsia" w:eastAsiaTheme="minorEastAsia" w:hAnsiTheme="minorEastAsia" w:hint="eastAsia"/>
        </w:rPr>
        <w:t>（変更の許可）</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11</w:t>
      </w:r>
      <w:r w:rsidRPr="00EA1250">
        <w:rPr>
          <w:rFonts w:asciiTheme="minorEastAsia" w:eastAsiaTheme="minorEastAsia" w:hAnsiTheme="minorEastAsia" w:hint="eastAsia"/>
        </w:rPr>
        <w:t>条　条例第</w:t>
      </w:r>
      <w:r w:rsidRPr="00EA1250">
        <w:rPr>
          <w:rFonts w:asciiTheme="minorEastAsia" w:eastAsiaTheme="minorEastAsia" w:hAnsiTheme="minorEastAsia"/>
        </w:rPr>
        <w:t>12</w:t>
      </w:r>
      <w:r w:rsidRPr="00EA1250">
        <w:rPr>
          <w:rFonts w:asciiTheme="minorEastAsia" w:eastAsiaTheme="minorEastAsia" w:hAnsiTheme="minorEastAsia" w:hint="eastAsia"/>
        </w:rPr>
        <w:t>条第３項に規定する規則で定める図書は、変更しようとする事項に係る変更後の第６条第２項各号に掲げる図書とする。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２　条例第</w:t>
      </w:r>
      <w:r w:rsidRPr="00EA1250">
        <w:rPr>
          <w:rFonts w:asciiTheme="minorEastAsia" w:eastAsiaTheme="minorEastAsia" w:hAnsiTheme="minorEastAsia"/>
        </w:rPr>
        <w:t>12</w:t>
      </w:r>
      <w:r w:rsidRPr="00EA1250">
        <w:rPr>
          <w:rFonts w:asciiTheme="minorEastAsia" w:eastAsiaTheme="minorEastAsia" w:hAnsiTheme="minorEastAsia" w:hint="eastAsia"/>
        </w:rPr>
        <w:t>条第３項の規定による申請は、土砂採取埋立行為変更許可申請書（様式第</w:t>
      </w:r>
      <w:r w:rsidRPr="00EA1250">
        <w:rPr>
          <w:rFonts w:asciiTheme="minorEastAsia" w:eastAsiaTheme="minorEastAsia" w:hAnsiTheme="minorEastAsia"/>
        </w:rPr>
        <w:t>10</w:t>
      </w:r>
      <w:r w:rsidRPr="00EA1250">
        <w:rPr>
          <w:rFonts w:asciiTheme="minorEastAsia" w:eastAsiaTheme="minorEastAsia" w:hAnsiTheme="minorEastAsia" w:hint="eastAsia"/>
        </w:rPr>
        <w:t>号）により行うものとする。</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（土砂採取埋立行為の着手の届出）</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12</w:t>
      </w:r>
      <w:r w:rsidRPr="00EA1250">
        <w:rPr>
          <w:rFonts w:asciiTheme="minorEastAsia" w:eastAsiaTheme="minorEastAsia" w:hAnsiTheme="minorEastAsia" w:hint="eastAsia"/>
        </w:rPr>
        <w:t>条　条例第</w:t>
      </w:r>
      <w:r w:rsidRPr="00EA1250">
        <w:rPr>
          <w:rFonts w:asciiTheme="minorEastAsia" w:eastAsiaTheme="minorEastAsia" w:hAnsiTheme="minorEastAsia"/>
        </w:rPr>
        <w:t>13</w:t>
      </w:r>
      <w:r w:rsidRPr="00EA1250">
        <w:rPr>
          <w:rFonts w:asciiTheme="minorEastAsia" w:eastAsiaTheme="minorEastAsia" w:hAnsiTheme="minorEastAsia" w:hint="eastAsia"/>
        </w:rPr>
        <w:t>条の規定による土砂採取埋立行為の着手の届出は、土砂採取埋立行為着手届出書（様式第</w:t>
      </w:r>
      <w:r w:rsidRPr="00EA1250">
        <w:rPr>
          <w:rFonts w:asciiTheme="minorEastAsia" w:eastAsiaTheme="minorEastAsia" w:hAnsiTheme="minorEastAsia"/>
        </w:rPr>
        <w:t>11</w:t>
      </w:r>
      <w:r w:rsidRPr="00EA1250">
        <w:rPr>
          <w:rFonts w:asciiTheme="minorEastAsia" w:eastAsiaTheme="minorEastAsia" w:hAnsiTheme="minorEastAsia" w:hint="eastAsia"/>
        </w:rPr>
        <w:t>号）により行うものとする。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（標識の型式）</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13</w:t>
      </w:r>
      <w:r w:rsidRPr="00EA1250">
        <w:rPr>
          <w:rFonts w:asciiTheme="minorEastAsia" w:eastAsiaTheme="minorEastAsia" w:hAnsiTheme="minorEastAsia" w:hint="eastAsia"/>
        </w:rPr>
        <w:t>条　条例第</w:t>
      </w:r>
      <w:r w:rsidRPr="00EA1250">
        <w:rPr>
          <w:rFonts w:asciiTheme="minorEastAsia" w:eastAsiaTheme="minorEastAsia" w:hAnsiTheme="minorEastAsia"/>
        </w:rPr>
        <w:t>15</w:t>
      </w:r>
      <w:r w:rsidRPr="00EA1250">
        <w:rPr>
          <w:rFonts w:asciiTheme="minorEastAsia" w:eastAsiaTheme="minorEastAsia" w:hAnsiTheme="minorEastAsia" w:hint="eastAsia"/>
        </w:rPr>
        <w:t>条に規定する規則で定める標識は、土砂採取埋立行為許可済標示（様式第</w:t>
      </w:r>
      <w:r w:rsidRPr="00EA1250">
        <w:rPr>
          <w:rFonts w:asciiTheme="minorEastAsia" w:eastAsiaTheme="minorEastAsia" w:hAnsiTheme="minorEastAsia"/>
        </w:rPr>
        <w:t>12</w:t>
      </w:r>
      <w:r w:rsidRPr="00EA1250">
        <w:rPr>
          <w:rFonts w:asciiTheme="minorEastAsia" w:eastAsiaTheme="minorEastAsia" w:hAnsiTheme="minorEastAsia" w:hint="eastAsia"/>
        </w:rPr>
        <w:t>号）とする。</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（地位の承継）</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14</w:t>
      </w:r>
      <w:r w:rsidRPr="00EA1250">
        <w:rPr>
          <w:rFonts w:asciiTheme="minorEastAsia" w:eastAsiaTheme="minorEastAsia" w:hAnsiTheme="minorEastAsia" w:hint="eastAsia"/>
        </w:rPr>
        <w:t>条　条例第</w:t>
      </w:r>
      <w:r w:rsidRPr="00EA1250">
        <w:rPr>
          <w:rFonts w:asciiTheme="minorEastAsia" w:eastAsiaTheme="minorEastAsia" w:hAnsiTheme="minorEastAsia"/>
        </w:rPr>
        <w:t>16</w:t>
      </w:r>
      <w:r w:rsidRPr="00EA1250">
        <w:rPr>
          <w:rFonts w:asciiTheme="minorEastAsia" w:eastAsiaTheme="minorEastAsia" w:hAnsiTheme="minorEastAsia" w:hint="eastAsia"/>
        </w:rPr>
        <w:t>条第２項の規定による地位の承継の届出は、事業者地位承継届出書（様式第</w:t>
      </w:r>
      <w:r w:rsidRPr="00EA1250">
        <w:rPr>
          <w:rFonts w:asciiTheme="minorEastAsia" w:eastAsiaTheme="minorEastAsia" w:hAnsiTheme="minorEastAsia"/>
        </w:rPr>
        <w:t>13</w:t>
      </w:r>
      <w:r w:rsidRPr="00EA1250">
        <w:rPr>
          <w:rFonts w:asciiTheme="minorEastAsia" w:eastAsiaTheme="minorEastAsia" w:hAnsiTheme="minorEastAsia" w:hint="eastAsia"/>
        </w:rPr>
        <w:t>号）に地位を承継したことを証明する書類を添えて行うものとする。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lastRenderedPageBreak/>
        <w:t xml:space="preserve">　（土砂採取埋立行為に係る台帳の作成）</w:t>
      </w:r>
    </w:p>
    <w:p w:rsidR="0063050C" w:rsidRPr="00EA1250" w:rsidRDefault="0063050C" w:rsidP="00EA1250">
      <w:pPr>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15</w:t>
      </w:r>
      <w:r w:rsidRPr="00EA1250">
        <w:rPr>
          <w:rFonts w:asciiTheme="minorEastAsia" w:eastAsiaTheme="minorEastAsia" w:hAnsiTheme="minorEastAsia" w:hint="eastAsia"/>
        </w:rPr>
        <w:t>条　市長は、条例第６条第１項の許可（条例第</w:t>
      </w:r>
      <w:r w:rsidRPr="00EA1250">
        <w:rPr>
          <w:rFonts w:asciiTheme="minorEastAsia" w:eastAsiaTheme="minorEastAsia" w:hAnsiTheme="minorEastAsia"/>
        </w:rPr>
        <w:t>12</w:t>
      </w:r>
      <w:r w:rsidRPr="00EA1250">
        <w:rPr>
          <w:rFonts w:asciiTheme="minorEastAsia" w:eastAsiaTheme="minorEastAsia" w:hAnsiTheme="minorEastAsia" w:hint="eastAsia"/>
        </w:rPr>
        <w:t>条第１項の許可を含む。）をしたときは、土砂採取埋立行為管理台帳（様式第</w:t>
      </w:r>
      <w:r w:rsidRPr="00EA1250">
        <w:rPr>
          <w:rFonts w:asciiTheme="minorEastAsia" w:eastAsiaTheme="minorEastAsia" w:hAnsiTheme="minorEastAsia"/>
        </w:rPr>
        <w:t>14</w:t>
      </w:r>
      <w:r w:rsidRPr="00EA1250">
        <w:rPr>
          <w:rFonts w:asciiTheme="minorEastAsia" w:eastAsiaTheme="minorEastAsia" w:hAnsiTheme="minorEastAsia" w:hint="eastAsia"/>
        </w:rPr>
        <w:t>号）（以下「台帳」という。）を作成し、当該許可に係る別表第１に掲げる図面と併せて保管し、関係人の請求があったときは、速やかに閲覧に供さなければならない。</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（台帳の閲覧）</w:t>
      </w:r>
    </w:p>
    <w:p w:rsidR="0063050C" w:rsidRPr="00EA1250" w:rsidRDefault="0063050C" w:rsidP="00EA1250">
      <w:pPr>
        <w:widowControl/>
        <w:kinsoku w:val="0"/>
        <w:overflowPunct w:val="0"/>
        <w:autoSpaceDE w:val="0"/>
        <w:autoSpaceDN w:val="0"/>
        <w:ind w:left="259" w:hangingChars="100" w:hanging="259"/>
        <w:jc w:val="left"/>
        <w:rPr>
          <w:rFonts w:asciiTheme="minorEastAsia" w:eastAsiaTheme="minorEastAsia" w:hAnsiTheme="minorEastAsia" w:cs="Times New Roman"/>
          <w:kern w:val="0"/>
        </w:rPr>
      </w:pPr>
      <w:r w:rsidRPr="00EA1250">
        <w:rPr>
          <w:rFonts w:asciiTheme="minorEastAsia" w:eastAsiaTheme="minorEastAsia" w:hAnsiTheme="minorEastAsia" w:hint="eastAsia"/>
        </w:rPr>
        <w:t>第</w:t>
      </w:r>
      <w:r w:rsidRPr="00EA1250">
        <w:rPr>
          <w:rFonts w:asciiTheme="minorEastAsia" w:eastAsiaTheme="minorEastAsia" w:hAnsiTheme="minorEastAsia"/>
        </w:rPr>
        <w:t>16</w:t>
      </w:r>
      <w:r w:rsidRPr="00EA1250">
        <w:rPr>
          <w:rFonts w:asciiTheme="minorEastAsia" w:eastAsiaTheme="minorEastAsia" w:hAnsiTheme="minorEastAsia" w:hint="eastAsia"/>
        </w:rPr>
        <w:t>条　前条の台帳の閲覧場所は、都市建設部建築指導課とする。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spacing w:val="5"/>
          <w:kern w:val="0"/>
        </w:rPr>
      </w:pPr>
      <w:r w:rsidRPr="00EA1250">
        <w:rPr>
          <w:rFonts w:asciiTheme="minorEastAsia" w:eastAsiaTheme="minorEastAsia" w:hAnsiTheme="minorEastAsia" w:hint="eastAsia"/>
        </w:rPr>
        <w:t xml:space="preserve">２　</w:t>
      </w:r>
      <w:r w:rsidRPr="00EA1250">
        <w:rPr>
          <w:rFonts w:asciiTheme="minorEastAsia" w:eastAsiaTheme="minorEastAsia" w:hAnsiTheme="minorEastAsia" w:hint="eastAsia"/>
          <w:spacing w:val="5"/>
          <w:kern w:val="0"/>
        </w:rPr>
        <w:t>台帳の閲覧時間は、毎日（延岡市の休日を定める条例（平成３年条例第１号）第２条第１項に規定する市の休日を除く。）午前</w:t>
      </w:r>
      <w:r w:rsidR="00806FDB">
        <w:rPr>
          <w:rFonts w:asciiTheme="minorEastAsia" w:eastAsiaTheme="minorEastAsia" w:hAnsiTheme="minorEastAsia" w:hint="eastAsia"/>
          <w:spacing w:val="5"/>
          <w:kern w:val="0"/>
        </w:rPr>
        <w:t>８</w:t>
      </w:r>
      <w:r w:rsidRPr="00EA1250">
        <w:rPr>
          <w:rFonts w:asciiTheme="minorEastAsia" w:eastAsiaTheme="minorEastAsia" w:hAnsiTheme="minorEastAsia" w:hint="eastAsia"/>
          <w:spacing w:val="5"/>
          <w:kern w:val="0"/>
        </w:rPr>
        <w:t>時</w:t>
      </w:r>
      <w:r w:rsidR="00806FDB">
        <w:rPr>
          <w:rFonts w:asciiTheme="minorEastAsia" w:eastAsiaTheme="minorEastAsia" w:hAnsiTheme="minorEastAsia" w:hint="eastAsia"/>
          <w:spacing w:val="5"/>
          <w:kern w:val="0"/>
        </w:rPr>
        <w:t>30</w:t>
      </w:r>
      <w:r w:rsidRPr="00EA1250">
        <w:rPr>
          <w:rFonts w:asciiTheme="minorEastAsia" w:eastAsiaTheme="minorEastAsia" w:hAnsiTheme="minorEastAsia" w:hint="eastAsia"/>
          <w:spacing w:val="5"/>
          <w:kern w:val="0"/>
        </w:rPr>
        <w:t>から午後</w:t>
      </w:r>
      <w:r w:rsidR="00806FDB">
        <w:rPr>
          <w:rFonts w:asciiTheme="minorEastAsia" w:eastAsiaTheme="minorEastAsia" w:hAnsiTheme="minorEastAsia" w:hint="eastAsia"/>
          <w:spacing w:val="5"/>
          <w:kern w:val="0"/>
        </w:rPr>
        <w:t>５</w:t>
      </w:r>
      <w:r w:rsidRPr="00EA1250">
        <w:rPr>
          <w:rFonts w:asciiTheme="minorEastAsia" w:eastAsiaTheme="minorEastAsia" w:hAnsiTheme="minorEastAsia" w:hint="eastAsia"/>
          <w:spacing w:val="5"/>
          <w:kern w:val="0"/>
        </w:rPr>
        <w:t>時</w:t>
      </w:r>
      <w:r w:rsidRPr="00EA1250">
        <w:rPr>
          <w:rFonts w:asciiTheme="minorEastAsia" w:eastAsiaTheme="minorEastAsia" w:hAnsiTheme="minorEastAsia"/>
          <w:spacing w:val="5"/>
          <w:kern w:val="0"/>
        </w:rPr>
        <w:t>15</w:t>
      </w:r>
      <w:r w:rsidRPr="00EA1250">
        <w:rPr>
          <w:rFonts w:asciiTheme="minorEastAsia" w:eastAsiaTheme="minorEastAsia" w:hAnsiTheme="minorEastAsia" w:hint="eastAsia"/>
          <w:spacing w:val="5"/>
          <w:kern w:val="0"/>
        </w:rPr>
        <w:t>分までとする。</w:t>
      </w:r>
    </w:p>
    <w:p w:rsidR="0063050C" w:rsidRPr="00EA1250" w:rsidRDefault="0063050C" w:rsidP="00EA1250">
      <w:pPr>
        <w:kinsoku w:val="0"/>
        <w:overflowPunct w:val="0"/>
        <w:autoSpaceDE w:val="0"/>
        <w:autoSpaceDN w:val="0"/>
        <w:adjustRightInd w:val="0"/>
        <w:spacing w:line="296" w:lineRule="atLeast"/>
        <w:ind w:left="269" w:hangingChars="100" w:hanging="269"/>
        <w:jc w:val="left"/>
        <w:rPr>
          <w:rFonts w:asciiTheme="minorEastAsia" w:eastAsiaTheme="minorEastAsia" w:hAnsiTheme="minorEastAsia" w:cs="Times New Roman"/>
          <w:spacing w:val="5"/>
          <w:kern w:val="0"/>
        </w:rPr>
      </w:pPr>
      <w:r w:rsidRPr="00EA1250">
        <w:rPr>
          <w:rFonts w:asciiTheme="minorEastAsia" w:eastAsiaTheme="minorEastAsia" w:hAnsiTheme="minorEastAsia" w:hint="eastAsia"/>
          <w:spacing w:val="5"/>
          <w:kern w:val="0"/>
        </w:rPr>
        <w:t>３　前項の規定にかかわらず、市長は、台帳の整理その他必要があると認めるときは、臨時に閲覧に供さない日を定め、又は閲覧時間を変更することができる。</w:t>
      </w:r>
    </w:p>
    <w:p w:rsidR="0063050C" w:rsidRPr="00EA1250" w:rsidRDefault="0063050C" w:rsidP="00EA1250">
      <w:pPr>
        <w:kinsoku w:val="0"/>
        <w:overflowPunct w:val="0"/>
        <w:autoSpaceDE w:val="0"/>
        <w:autoSpaceDN w:val="0"/>
        <w:adjustRightInd w:val="0"/>
        <w:spacing w:line="296" w:lineRule="atLeast"/>
        <w:ind w:left="269" w:hangingChars="100" w:hanging="269"/>
        <w:jc w:val="left"/>
        <w:rPr>
          <w:rFonts w:asciiTheme="minorEastAsia" w:eastAsiaTheme="minorEastAsia" w:hAnsiTheme="minorEastAsia" w:cs="Times New Roman"/>
          <w:spacing w:val="5"/>
          <w:kern w:val="0"/>
        </w:rPr>
      </w:pPr>
      <w:r w:rsidRPr="00EA1250">
        <w:rPr>
          <w:rFonts w:asciiTheme="minorEastAsia" w:eastAsiaTheme="minorEastAsia" w:hAnsiTheme="minorEastAsia" w:hint="eastAsia"/>
          <w:spacing w:val="5"/>
          <w:kern w:val="0"/>
        </w:rPr>
        <w:t>４　台帳を閲覧しようとする者は、台帳閲覧申請書（様式第</w:t>
      </w:r>
      <w:r w:rsidRPr="00EA1250">
        <w:rPr>
          <w:rFonts w:asciiTheme="minorEastAsia" w:eastAsiaTheme="minorEastAsia" w:hAnsiTheme="minorEastAsia"/>
          <w:spacing w:val="5"/>
          <w:kern w:val="0"/>
        </w:rPr>
        <w:t>15</w:t>
      </w:r>
      <w:r w:rsidRPr="00EA1250">
        <w:rPr>
          <w:rFonts w:asciiTheme="minorEastAsia" w:eastAsiaTheme="minorEastAsia" w:hAnsiTheme="minorEastAsia" w:hint="eastAsia"/>
          <w:spacing w:val="5"/>
          <w:kern w:val="0"/>
        </w:rPr>
        <w:t>号）を市長に提出しなければならない。</w:t>
      </w:r>
    </w:p>
    <w:p w:rsidR="0063050C" w:rsidRPr="00EA1250" w:rsidRDefault="0063050C" w:rsidP="00EA1250">
      <w:pPr>
        <w:kinsoku w:val="0"/>
        <w:overflowPunct w:val="0"/>
        <w:autoSpaceDE w:val="0"/>
        <w:autoSpaceDN w:val="0"/>
        <w:adjustRightInd w:val="0"/>
        <w:spacing w:line="296" w:lineRule="atLeast"/>
        <w:ind w:left="269" w:hangingChars="100" w:hanging="269"/>
        <w:jc w:val="left"/>
        <w:rPr>
          <w:rFonts w:asciiTheme="minorEastAsia" w:eastAsiaTheme="minorEastAsia" w:hAnsiTheme="minorEastAsia" w:cs="Times New Roman"/>
          <w:spacing w:val="5"/>
          <w:kern w:val="0"/>
        </w:rPr>
      </w:pPr>
      <w:r w:rsidRPr="00EA1250">
        <w:rPr>
          <w:rFonts w:asciiTheme="minorEastAsia" w:eastAsiaTheme="minorEastAsia" w:hAnsiTheme="minorEastAsia" w:hint="eastAsia"/>
          <w:spacing w:val="5"/>
          <w:kern w:val="0"/>
        </w:rPr>
        <w:t>５　台帳を閲覧する者は、台帳を閲覧場所以外の場所に持ち出してはならない。</w:t>
      </w:r>
    </w:p>
    <w:p w:rsidR="0063050C" w:rsidRPr="00EA1250" w:rsidRDefault="0063050C" w:rsidP="00EA1250">
      <w:pPr>
        <w:kinsoku w:val="0"/>
        <w:overflowPunct w:val="0"/>
        <w:autoSpaceDE w:val="0"/>
        <w:autoSpaceDN w:val="0"/>
        <w:adjustRightInd w:val="0"/>
        <w:spacing w:line="296" w:lineRule="atLeast"/>
        <w:ind w:left="269" w:hangingChars="100" w:hanging="269"/>
        <w:jc w:val="left"/>
        <w:rPr>
          <w:rFonts w:asciiTheme="minorEastAsia" w:eastAsiaTheme="minorEastAsia" w:hAnsiTheme="minorEastAsia" w:cs="Times New Roman"/>
          <w:spacing w:val="5"/>
          <w:kern w:val="0"/>
        </w:rPr>
      </w:pPr>
      <w:r w:rsidRPr="00EA1250">
        <w:rPr>
          <w:rFonts w:asciiTheme="minorEastAsia" w:eastAsiaTheme="minorEastAsia" w:hAnsiTheme="minorEastAsia" w:hint="eastAsia"/>
          <w:spacing w:val="5"/>
          <w:kern w:val="0"/>
        </w:rPr>
        <w:t>６　市長は、前２項の規定に違反した者、係員の指示に従わない者又は台帳を汚損し、若しくは破損するおそれがあると認められる者に対して閲覧を拒否し、又は中止させることができる。</w:t>
      </w:r>
    </w:p>
    <w:p w:rsidR="0063050C" w:rsidRPr="00EA1250" w:rsidRDefault="0063050C" w:rsidP="005D7AC4">
      <w:pPr>
        <w:kinsoku w:val="0"/>
        <w:overflowPunct w:val="0"/>
        <w:autoSpaceDE w:val="0"/>
        <w:autoSpaceDN w:val="0"/>
        <w:adjustRightInd w:val="0"/>
        <w:spacing w:line="296" w:lineRule="atLeast"/>
        <w:ind w:left="220" w:hanging="220"/>
        <w:jc w:val="left"/>
        <w:rPr>
          <w:rFonts w:asciiTheme="minorEastAsia" w:eastAsiaTheme="minorEastAsia" w:hAnsiTheme="minorEastAsia" w:cs="Times New Roman"/>
          <w:spacing w:val="5"/>
          <w:kern w:val="0"/>
        </w:rPr>
      </w:pPr>
      <w:r w:rsidRPr="00EA1250">
        <w:rPr>
          <w:rFonts w:asciiTheme="minorEastAsia" w:eastAsiaTheme="minorEastAsia" w:hAnsiTheme="minorEastAsia" w:hint="eastAsia"/>
          <w:spacing w:val="5"/>
          <w:kern w:val="0"/>
        </w:rPr>
        <w:t>７　閲覧を終わった者は、閲覧した台帳の検査を受けなければならない。</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（土砂採取埋立行為の完了等の届出）</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17</w:t>
      </w:r>
      <w:r w:rsidRPr="00EA1250">
        <w:rPr>
          <w:rFonts w:asciiTheme="minorEastAsia" w:eastAsiaTheme="minorEastAsia" w:hAnsiTheme="minorEastAsia" w:hint="eastAsia"/>
        </w:rPr>
        <w:t>条　条例第</w:t>
      </w:r>
      <w:r w:rsidRPr="00EA1250">
        <w:rPr>
          <w:rFonts w:asciiTheme="minorEastAsia" w:eastAsiaTheme="minorEastAsia" w:hAnsiTheme="minorEastAsia"/>
        </w:rPr>
        <w:t>19</w:t>
      </w:r>
      <w:r w:rsidRPr="00EA1250">
        <w:rPr>
          <w:rFonts w:asciiTheme="minorEastAsia" w:eastAsiaTheme="minorEastAsia" w:hAnsiTheme="minorEastAsia" w:hint="eastAsia"/>
        </w:rPr>
        <w:t>条の規定による土砂採取埋立行為の完了又は廃止の届出は、土砂採取埋立行為（完了・廃止）届出書（様式第</w:t>
      </w:r>
      <w:r w:rsidRPr="00EA1250">
        <w:rPr>
          <w:rFonts w:asciiTheme="minorEastAsia" w:eastAsiaTheme="minorEastAsia" w:hAnsiTheme="minorEastAsia"/>
        </w:rPr>
        <w:t>16</w:t>
      </w:r>
      <w:r w:rsidRPr="00EA1250">
        <w:rPr>
          <w:rFonts w:asciiTheme="minorEastAsia" w:eastAsiaTheme="minorEastAsia" w:hAnsiTheme="minorEastAsia" w:hint="eastAsia"/>
        </w:rPr>
        <w:t>号）に、次に掲げる図書を添えて行うものとする。</w:t>
      </w:r>
    </w:p>
    <w:p w:rsidR="0063050C" w:rsidRPr="00EA1250" w:rsidRDefault="0063050C" w:rsidP="00806FDB">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w:t>
      </w:r>
      <w:r w:rsidR="00806FDB">
        <w:rPr>
          <w:rFonts w:asciiTheme="minorEastAsia" w:eastAsiaTheme="minorEastAsia" w:hAnsiTheme="minorEastAsia" w:hint="eastAsia"/>
        </w:rPr>
        <w:t>⑴</w:t>
      </w:r>
      <w:r w:rsidRPr="00EA1250">
        <w:rPr>
          <w:rFonts w:asciiTheme="minorEastAsia" w:eastAsiaTheme="minorEastAsia" w:hAnsiTheme="minorEastAsia" w:hint="eastAsia"/>
        </w:rPr>
        <w:t xml:space="preserve">　土砂採取埋立行為の着手前の状況写真</w:t>
      </w:r>
    </w:p>
    <w:p w:rsidR="0063050C" w:rsidRPr="00EA1250" w:rsidRDefault="00806FDB" w:rsidP="00EA1250">
      <w:pPr>
        <w:kinsoku w:val="0"/>
        <w:overflowPunct w:val="0"/>
        <w:autoSpaceDE w:val="0"/>
        <w:autoSpaceDN w:val="0"/>
        <w:ind w:left="259" w:hangingChars="100" w:hanging="259"/>
        <w:rPr>
          <w:rFonts w:asciiTheme="minorEastAsia" w:eastAsiaTheme="minorEastAsia" w:hAnsiTheme="minorEastAsia" w:cs="Times New Roman"/>
        </w:rPr>
      </w:pPr>
      <w:r>
        <w:rPr>
          <w:rFonts w:asciiTheme="minorEastAsia" w:eastAsiaTheme="minorEastAsia" w:hAnsiTheme="minorEastAsia" w:hint="eastAsia"/>
        </w:rPr>
        <w:t xml:space="preserve">　⑵</w:t>
      </w:r>
      <w:r w:rsidR="0063050C" w:rsidRPr="00EA1250">
        <w:rPr>
          <w:rFonts w:asciiTheme="minorEastAsia" w:eastAsiaTheme="minorEastAsia" w:hAnsiTheme="minorEastAsia" w:hint="eastAsia"/>
        </w:rPr>
        <w:t xml:space="preserve">　土砂採取埋立行為の施工状況写真</w:t>
      </w:r>
    </w:p>
    <w:p w:rsidR="0063050C" w:rsidRPr="00EA1250" w:rsidRDefault="00806FDB" w:rsidP="00EA1250">
      <w:pPr>
        <w:kinsoku w:val="0"/>
        <w:overflowPunct w:val="0"/>
        <w:autoSpaceDE w:val="0"/>
        <w:autoSpaceDN w:val="0"/>
        <w:ind w:left="518" w:hangingChars="200" w:hanging="518"/>
        <w:rPr>
          <w:rFonts w:asciiTheme="minorEastAsia" w:eastAsiaTheme="minorEastAsia" w:hAnsiTheme="minorEastAsia" w:cs="Times New Roman"/>
        </w:rPr>
      </w:pPr>
      <w:r>
        <w:rPr>
          <w:rFonts w:asciiTheme="minorEastAsia" w:eastAsiaTheme="minorEastAsia" w:hAnsiTheme="minorEastAsia" w:hint="eastAsia"/>
        </w:rPr>
        <w:t xml:space="preserve">　⑶</w:t>
      </w:r>
      <w:r w:rsidR="0063050C" w:rsidRPr="00EA1250">
        <w:rPr>
          <w:rFonts w:asciiTheme="minorEastAsia" w:eastAsiaTheme="minorEastAsia" w:hAnsiTheme="minorEastAsia" w:hint="eastAsia"/>
        </w:rPr>
        <w:t xml:space="preserve">　土砂採取埋立行為の完了後（廃止</w:t>
      </w:r>
      <w:r w:rsidR="008F37C8" w:rsidRPr="00EA1250">
        <w:rPr>
          <w:rFonts w:asciiTheme="minorEastAsia" w:eastAsiaTheme="minorEastAsia" w:hAnsiTheme="minorEastAsia" w:hint="eastAsia"/>
        </w:rPr>
        <w:t>の</w:t>
      </w:r>
      <w:r w:rsidR="0035191B" w:rsidRPr="00EA1250">
        <w:rPr>
          <w:rFonts w:asciiTheme="minorEastAsia" w:eastAsiaTheme="minorEastAsia" w:hAnsiTheme="minorEastAsia" w:hint="eastAsia"/>
        </w:rPr>
        <w:t>届</w:t>
      </w:r>
      <w:r w:rsidR="008F37C8" w:rsidRPr="00EA1250">
        <w:rPr>
          <w:rFonts w:asciiTheme="minorEastAsia" w:eastAsiaTheme="minorEastAsia" w:hAnsiTheme="minorEastAsia" w:hint="eastAsia"/>
        </w:rPr>
        <w:t>出</w:t>
      </w:r>
      <w:r w:rsidR="0063050C" w:rsidRPr="00EA1250">
        <w:rPr>
          <w:rFonts w:asciiTheme="minorEastAsia" w:eastAsiaTheme="minorEastAsia" w:hAnsiTheme="minorEastAsia" w:hint="eastAsia"/>
        </w:rPr>
        <w:t>にあっては、現在）の事業区域の状況写真</w:t>
      </w:r>
    </w:p>
    <w:p w:rsidR="0063050C" w:rsidRPr="00EA1250" w:rsidRDefault="00806FDB" w:rsidP="00EA1250">
      <w:pPr>
        <w:kinsoku w:val="0"/>
        <w:overflowPunct w:val="0"/>
        <w:autoSpaceDE w:val="0"/>
        <w:autoSpaceDN w:val="0"/>
        <w:ind w:left="775" w:hangingChars="299" w:hanging="775"/>
        <w:rPr>
          <w:rFonts w:asciiTheme="minorEastAsia" w:eastAsiaTheme="minorEastAsia" w:hAnsiTheme="minorEastAsia" w:cs="Times New Roman"/>
        </w:rPr>
      </w:pPr>
      <w:r>
        <w:rPr>
          <w:rFonts w:asciiTheme="minorEastAsia" w:eastAsiaTheme="minorEastAsia" w:hAnsiTheme="minorEastAsia" w:hint="eastAsia"/>
        </w:rPr>
        <w:t xml:space="preserve">　⑷</w:t>
      </w:r>
      <w:r w:rsidR="0063050C" w:rsidRPr="00EA1250">
        <w:rPr>
          <w:rFonts w:asciiTheme="minorEastAsia" w:eastAsiaTheme="minorEastAsia" w:hAnsiTheme="minorEastAsia" w:hint="eastAsia"/>
        </w:rPr>
        <w:t xml:space="preserve">　前各号に掲げるもののほか、市長が必要と認める図書</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２　市長は、条例第</w:t>
      </w:r>
      <w:r w:rsidRPr="00EA1250">
        <w:rPr>
          <w:rFonts w:asciiTheme="minorEastAsia" w:eastAsiaTheme="minorEastAsia" w:hAnsiTheme="minorEastAsia"/>
        </w:rPr>
        <w:t>19</w:t>
      </w:r>
      <w:r w:rsidRPr="00EA1250">
        <w:rPr>
          <w:rFonts w:asciiTheme="minorEastAsia" w:eastAsiaTheme="minorEastAsia" w:hAnsiTheme="minorEastAsia" w:hint="eastAsia"/>
        </w:rPr>
        <w:t>条第２項の規定による検査において、当該土砂採取埋立行為が第７条の施工基準に適合すると認めたときは、土砂採取埋立行為検査済証（様式第</w:t>
      </w:r>
      <w:r w:rsidRPr="00EA1250">
        <w:rPr>
          <w:rFonts w:asciiTheme="minorEastAsia" w:eastAsiaTheme="minorEastAsia" w:hAnsiTheme="minorEastAsia"/>
        </w:rPr>
        <w:t>17</w:t>
      </w:r>
      <w:r w:rsidRPr="00EA1250">
        <w:rPr>
          <w:rFonts w:asciiTheme="minorEastAsia" w:eastAsiaTheme="minorEastAsia" w:hAnsiTheme="minorEastAsia" w:hint="eastAsia"/>
        </w:rPr>
        <w:t>号）を交付するものとする。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（立入検査証）</w:t>
      </w:r>
    </w:p>
    <w:p w:rsidR="0063050C" w:rsidRPr="00EA1250" w:rsidRDefault="0063050C" w:rsidP="00EA1250">
      <w:pPr>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18</w:t>
      </w:r>
      <w:r w:rsidRPr="00EA1250">
        <w:rPr>
          <w:rFonts w:asciiTheme="minorEastAsia" w:eastAsiaTheme="minorEastAsia" w:hAnsiTheme="minorEastAsia" w:hint="eastAsia"/>
        </w:rPr>
        <w:t>条　条例第</w:t>
      </w:r>
      <w:r w:rsidRPr="00EA1250">
        <w:rPr>
          <w:rFonts w:asciiTheme="minorEastAsia" w:eastAsiaTheme="minorEastAsia" w:hAnsiTheme="minorEastAsia"/>
        </w:rPr>
        <w:t>21</w:t>
      </w:r>
      <w:r w:rsidRPr="00EA1250">
        <w:rPr>
          <w:rFonts w:asciiTheme="minorEastAsia" w:eastAsiaTheme="minorEastAsia" w:hAnsiTheme="minorEastAsia" w:hint="eastAsia"/>
        </w:rPr>
        <w:t>条第２項の身分を示す証明書は、立入検査員証（様式第</w:t>
      </w:r>
      <w:r w:rsidRPr="00EA1250">
        <w:rPr>
          <w:rFonts w:asciiTheme="minorEastAsia" w:eastAsiaTheme="minorEastAsia" w:hAnsiTheme="minorEastAsia"/>
        </w:rPr>
        <w:t>18</w:t>
      </w:r>
      <w:r w:rsidRPr="00EA1250">
        <w:rPr>
          <w:rFonts w:asciiTheme="minorEastAsia" w:eastAsiaTheme="minorEastAsia" w:hAnsiTheme="minorEastAsia" w:hint="eastAsia"/>
        </w:rPr>
        <w:t>号）</w:t>
      </w:r>
      <w:r w:rsidRPr="00EA1250">
        <w:rPr>
          <w:rFonts w:asciiTheme="minorEastAsia" w:eastAsiaTheme="minorEastAsia" w:hAnsiTheme="minorEastAsia" w:hint="eastAsia"/>
        </w:rPr>
        <w:lastRenderedPageBreak/>
        <w:t>とする。</w:t>
      </w:r>
    </w:p>
    <w:p w:rsidR="0063050C" w:rsidRPr="00EA1250" w:rsidRDefault="0063050C" w:rsidP="009414EC">
      <w:pPr>
        <w:kinsoku w:val="0"/>
        <w:overflowPunct w:val="0"/>
        <w:autoSpaceDE w:val="0"/>
        <w:autoSpaceDN w:val="0"/>
        <w:ind w:leftChars="100" w:left="259"/>
        <w:rPr>
          <w:rFonts w:asciiTheme="minorEastAsia" w:eastAsiaTheme="minorEastAsia" w:hAnsiTheme="minorEastAsia" w:cs="Times New Roman"/>
        </w:rPr>
      </w:pPr>
      <w:r w:rsidRPr="00EA1250">
        <w:rPr>
          <w:rFonts w:asciiTheme="minorEastAsia" w:eastAsiaTheme="minorEastAsia" w:hAnsiTheme="minorEastAsia" w:hint="eastAsia"/>
        </w:rPr>
        <w:t>（改善勧告）</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19</w:t>
      </w:r>
      <w:r w:rsidRPr="00EA1250">
        <w:rPr>
          <w:rFonts w:asciiTheme="minorEastAsia" w:eastAsiaTheme="minorEastAsia" w:hAnsiTheme="minorEastAsia" w:hint="eastAsia"/>
        </w:rPr>
        <w:t>条　条例第</w:t>
      </w:r>
      <w:r w:rsidRPr="00EA1250">
        <w:rPr>
          <w:rFonts w:asciiTheme="minorEastAsia" w:eastAsiaTheme="minorEastAsia" w:hAnsiTheme="minorEastAsia"/>
        </w:rPr>
        <w:t>22</w:t>
      </w:r>
      <w:r w:rsidRPr="00EA1250">
        <w:rPr>
          <w:rFonts w:asciiTheme="minorEastAsia" w:eastAsiaTheme="minorEastAsia" w:hAnsiTheme="minorEastAsia" w:hint="eastAsia"/>
        </w:rPr>
        <w:t>条の規定による勧告は、改善勧告書（様式第</w:t>
      </w:r>
      <w:r w:rsidRPr="00EA1250">
        <w:rPr>
          <w:rFonts w:asciiTheme="minorEastAsia" w:eastAsiaTheme="minorEastAsia" w:hAnsiTheme="minorEastAsia"/>
        </w:rPr>
        <w:t>19</w:t>
      </w:r>
      <w:r w:rsidRPr="00EA1250">
        <w:rPr>
          <w:rFonts w:asciiTheme="minorEastAsia" w:eastAsiaTheme="minorEastAsia" w:hAnsiTheme="minorEastAsia" w:hint="eastAsia"/>
        </w:rPr>
        <w:t>号）により行うものとする。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（措置命令）</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20</w:t>
      </w:r>
      <w:r w:rsidRPr="00EA1250">
        <w:rPr>
          <w:rFonts w:asciiTheme="minorEastAsia" w:eastAsiaTheme="minorEastAsia" w:hAnsiTheme="minorEastAsia" w:hint="eastAsia"/>
        </w:rPr>
        <w:t>条　条例第</w:t>
      </w:r>
      <w:r w:rsidRPr="00EA1250">
        <w:rPr>
          <w:rFonts w:asciiTheme="minorEastAsia" w:eastAsiaTheme="minorEastAsia" w:hAnsiTheme="minorEastAsia"/>
        </w:rPr>
        <w:t>23</w:t>
      </w:r>
      <w:r w:rsidRPr="00EA1250">
        <w:rPr>
          <w:rFonts w:asciiTheme="minorEastAsia" w:eastAsiaTheme="minorEastAsia" w:hAnsiTheme="minorEastAsia" w:hint="eastAsia"/>
        </w:rPr>
        <w:t>条の規定による命令は、措置命令書（様式第</w:t>
      </w:r>
      <w:r w:rsidRPr="00EA1250">
        <w:rPr>
          <w:rFonts w:asciiTheme="minorEastAsia" w:eastAsiaTheme="minorEastAsia" w:hAnsiTheme="minorEastAsia"/>
        </w:rPr>
        <w:t>20</w:t>
      </w:r>
      <w:r w:rsidRPr="00EA1250">
        <w:rPr>
          <w:rFonts w:asciiTheme="minorEastAsia" w:eastAsiaTheme="minorEastAsia" w:hAnsiTheme="minorEastAsia" w:hint="eastAsia"/>
        </w:rPr>
        <w:t>号）により行うものとする。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（違反事実の公表）</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第</w:t>
      </w:r>
      <w:r w:rsidRPr="00EA1250">
        <w:rPr>
          <w:rFonts w:asciiTheme="minorEastAsia" w:eastAsiaTheme="minorEastAsia" w:hAnsiTheme="minorEastAsia"/>
        </w:rPr>
        <w:t>21</w:t>
      </w:r>
      <w:r w:rsidRPr="00EA1250">
        <w:rPr>
          <w:rFonts w:asciiTheme="minorEastAsia" w:eastAsiaTheme="minorEastAsia" w:hAnsiTheme="minorEastAsia" w:hint="eastAsia"/>
        </w:rPr>
        <w:t>条　条例第</w:t>
      </w:r>
      <w:r w:rsidRPr="00EA1250">
        <w:rPr>
          <w:rFonts w:asciiTheme="minorEastAsia" w:eastAsiaTheme="minorEastAsia" w:hAnsiTheme="minorEastAsia"/>
        </w:rPr>
        <w:t>24</w:t>
      </w:r>
      <w:r w:rsidRPr="00EA1250">
        <w:rPr>
          <w:rFonts w:asciiTheme="minorEastAsia" w:eastAsiaTheme="minorEastAsia" w:hAnsiTheme="minorEastAsia" w:hint="eastAsia"/>
        </w:rPr>
        <w:t>条に規定する規則で定める事項は、次に掲げる事項とする。</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⑴　違反行為が生じた事業区域に含まれる地域の地名、地番、地目及び面積</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⑵　違反の内容</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⑶　違反の事実を確認した日時</w:t>
      </w:r>
    </w:p>
    <w:p w:rsidR="0063050C" w:rsidRPr="00EA1250" w:rsidRDefault="0063050C" w:rsidP="00EA1250">
      <w:pPr>
        <w:kinsoku w:val="0"/>
        <w:overflowPunct w:val="0"/>
        <w:autoSpaceDE w:val="0"/>
        <w:autoSpaceDN w:val="0"/>
        <w:ind w:left="518" w:hangingChars="200" w:hanging="518"/>
        <w:jc w:val="left"/>
        <w:rPr>
          <w:rFonts w:asciiTheme="minorEastAsia" w:eastAsiaTheme="minorEastAsia" w:hAnsiTheme="minorEastAsia" w:cs="Times New Roman"/>
          <w:kern w:val="0"/>
        </w:rPr>
      </w:pPr>
      <w:r w:rsidRPr="00EA1250">
        <w:rPr>
          <w:rFonts w:asciiTheme="minorEastAsia" w:eastAsiaTheme="minorEastAsia" w:hAnsiTheme="minorEastAsia" w:hint="eastAsia"/>
        </w:rPr>
        <w:t xml:space="preserve">　⑷　</w:t>
      </w:r>
      <w:r w:rsidRPr="00EA1250">
        <w:rPr>
          <w:rFonts w:asciiTheme="minorEastAsia" w:eastAsiaTheme="minorEastAsia" w:hAnsiTheme="minorEastAsia" w:hint="eastAsia"/>
          <w:kern w:val="0"/>
        </w:rPr>
        <w:t>前各号に掲げるもののほか、条例の目的を達するため、市長が必要と認める事項</w:t>
      </w:r>
    </w:p>
    <w:p w:rsidR="0063050C" w:rsidRPr="00EA1250" w:rsidRDefault="0063050C" w:rsidP="00EA1250">
      <w:pPr>
        <w:kinsoku w:val="0"/>
        <w:overflowPunct w:val="0"/>
        <w:autoSpaceDE w:val="0"/>
        <w:autoSpaceDN w:val="0"/>
        <w:ind w:left="259" w:hangingChars="100" w:hanging="259"/>
        <w:jc w:val="left"/>
        <w:rPr>
          <w:rFonts w:asciiTheme="minorEastAsia" w:eastAsiaTheme="minorEastAsia" w:hAnsiTheme="minorEastAsia" w:cs="Times New Roman"/>
          <w:kern w:val="0"/>
        </w:rPr>
      </w:pPr>
      <w:r w:rsidRPr="00EA1250">
        <w:rPr>
          <w:rFonts w:asciiTheme="minorEastAsia" w:eastAsiaTheme="minorEastAsia" w:hAnsiTheme="minorEastAsia" w:hint="eastAsia"/>
          <w:kern w:val="0"/>
        </w:rPr>
        <w:t>２　条例第</w:t>
      </w:r>
      <w:r w:rsidRPr="00EA1250">
        <w:rPr>
          <w:rFonts w:asciiTheme="minorEastAsia" w:eastAsiaTheme="minorEastAsia" w:hAnsiTheme="minorEastAsia"/>
          <w:kern w:val="0"/>
        </w:rPr>
        <w:t>24</w:t>
      </w:r>
      <w:r w:rsidRPr="00EA1250">
        <w:rPr>
          <w:rFonts w:asciiTheme="minorEastAsia" w:eastAsiaTheme="minorEastAsia" w:hAnsiTheme="minorEastAsia" w:hint="eastAsia"/>
          <w:kern w:val="0"/>
        </w:rPr>
        <w:t>条の規定による違反事実の公表は、市役所掲示場に掲示して、これを行う。</w:t>
      </w:r>
    </w:p>
    <w:p w:rsidR="0063050C" w:rsidRPr="00EA1250" w:rsidRDefault="0063050C" w:rsidP="00EA1250">
      <w:pPr>
        <w:kinsoku w:val="0"/>
        <w:overflowPunct w:val="0"/>
        <w:autoSpaceDE w:val="0"/>
        <w:autoSpaceDN w:val="0"/>
        <w:ind w:left="518" w:hangingChars="200" w:hanging="518"/>
        <w:jc w:val="left"/>
        <w:rPr>
          <w:rFonts w:asciiTheme="minorEastAsia" w:eastAsiaTheme="minorEastAsia" w:hAnsiTheme="minorEastAsia" w:cs="Times New Roman"/>
          <w:kern w:val="0"/>
        </w:rPr>
      </w:pPr>
      <w:r w:rsidRPr="00EA1250">
        <w:rPr>
          <w:rFonts w:asciiTheme="minorEastAsia" w:eastAsiaTheme="minorEastAsia" w:hAnsiTheme="minorEastAsia" w:hint="eastAsia"/>
          <w:kern w:val="0"/>
        </w:rPr>
        <w:t>３　前項の規定による掲示の期間は、掲示した日から起算して</w:t>
      </w:r>
      <w:r w:rsidRPr="00EA1250">
        <w:rPr>
          <w:rFonts w:asciiTheme="minorEastAsia" w:eastAsiaTheme="minorEastAsia" w:hAnsiTheme="minorEastAsia"/>
          <w:kern w:val="0"/>
        </w:rPr>
        <w:t>30</w:t>
      </w:r>
      <w:r w:rsidRPr="00EA1250">
        <w:rPr>
          <w:rFonts w:asciiTheme="minorEastAsia" w:eastAsiaTheme="minorEastAsia" w:hAnsiTheme="minorEastAsia" w:hint="eastAsia"/>
          <w:kern w:val="0"/>
        </w:rPr>
        <w:t>日とする。</w:t>
      </w:r>
    </w:p>
    <w:p w:rsidR="0063050C" w:rsidRPr="00EA1250" w:rsidRDefault="0063050C" w:rsidP="00EA1250">
      <w:pPr>
        <w:kinsoku w:val="0"/>
        <w:overflowPunct w:val="0"/>
        <w:autoSpaceDE w:val="0"/>
        <w:autoSpaceDN w:val="0"/>
        <w:ind w:left="775" w:hangingChars="299" w:hanging="775"/>
        <w:rPr>
          <w:rFonts w:asciiTheme="minorEastAsia" w:eastAsiaTheme="minorEastAsia" w:hAnsiTheme="minorEastAsia" w:cs="Times New Roman"/>
        </w:rPr>
      </w:pPr>
      <w:r w:rsidRPr="00EA1250">
        <w:rPr>
          <w:rFonts w:asciiTheme="minorEastAsia" w:eastAsiaTheme="minorEastAsia" w:hAnsiTheme="minorEastAsia" w:hint="eastAsia"/>
        </w:rPr>
        <w:t xml:space="preserve">　　　附　則</w:t>
      </w:r>
    </w:p>
    <w:p w:rsidR="0063050C" w:rsidRDefault="0063050C" w:rsidP="00EA1250">
      <w:pPr>
        <w:kinsoku w:val="0"/>
        <w:overflowPunct w:val="0"/>
        <w:autoSpaceDE w:val="0"/>
        <w:autoSpaceDN w:val="0"/>
        <w:ind w:left="775" w:hangingChars="299" w:hanging="775"/>
        <w:rPr>
          <w:rFonts w:asciiTheme="minorEastAsia" w:eastAsiaTheme="minorEastAsia" w:hAnsiTheme="minorEastAsia" w:hint="eastAsia"/>
        </w:rPr>
      </w:pPr>
      <w:r w:rsidRPr="00EA1250">
        <w:rPr>
          <w:rFonts w:asciiTheme="minorEastAsia" w:eastAsiaTheme="minorEastAsia" w:hAnsiTheme="minorEastAsia" w:hint="eastAsia"/>
        </w:rPr>
        <w:t xml:space="preserve">　この規則は、平成</w:t>
      </w:r>
      <w:r w:rsidRPr="00EA1250">
        <w:rPr>
          <w:rFonts w:asciiTheme="minorEastAsia" w:eastAsiaTheme="minorEastAsia" w:hAnsiTheme="minorEastAsia"/>
        </w:rPr>
        <w:t>24</w:t>
      </w:r>
      <w:r w:rsidRPr="00EA1250">
        <w:rPr>
          <w:rFonts w:asciiTheme="minorEastAsia" w:eastAsiaTheme="minorEastAsia" w:hAnsiTheme="minorEastAsia" w:hint="eastAsia"/>
        </w:rPr>
        <w:t>年</w:t>
      </w:r>
      <w:r w:rsidRPr="00EA1250">
        <w:rPr>
          <w:rFonts w:asciiTheme="minorEastAsia" w:eastAsiaTheme="minorEastAsia" w:hAnsiTheme="minorEastAsia"/>
        </w:rPr>
        <w:t>10</w:t>
      </w:r>
      <w:r w:rsidRPr="00EA1250">
        <w:rPr>
          <w:rFonts w:asciiTheme="minorEastAsia" w:eastAsiaTheme="minorEastAsia" w:hAnsiTheme="minorEastAsia" w:hint="eastAsia"/>
        </w:rPr>
        <w:t>月１日から施行する。</w:t>
      </w:r>
    </w:p>
    <w:p w:rsidR="00806FDB" w:rsidRDefault="00806FDB" w:rsidP="00EA1250">
      <w:pPr>
        <w:kinsoku w:val="0"/>
        <w:overflowPunct w:val="0"/>
        <w:autoSpaceDE w:val="0"/>
        <w:autoSpaceDN w:val="0"/>
        <w:ind w:left="775" w:hangingChars="299" w:hanging="775"/>
        <w:rPr>
          <w:rFonts w:asciiTheme="minorEastAsia" w:eastAsiaTheme="minorEastAsia" w:hAnsiTheme="minorEastAsia" w:hint="eastAsia"/>
        </w:rPr>
      </w:pPr>
      <w:r>
        <w:rPr>
          <w:rFonts w:asciiTheme="minorEastAsia" w:eastAsiaTheme="minorEastAsia" w:hAnsiTheme="minorEastAsia" w:hint="eastAsia"/>
        </w:rPr>
        <w:t xml:space="preserve">　　　附　則</w:t>
      </w:r>
    </w:p>
    <w:p w:rsidR="00806FDB" w:rsidRPr="00EA1250" w:rsidRDefault="00806FDB" w:rsidP="00EA1250">
      <w:pPr>
        <w:kinsoku w:val="0"/>
        <w:overflowPunct w:val="0"/>
        <w:autoSpaceDE w:val="0"/>
        <w:autoSpaceDN w:val="0"/>
        <w:ind w:left="775" w:hangingChars="299" w:hanging="775"/>
        <w:rPr>
          <w:rFonts w:asciiTheme="minorEastAsia" w:eastAsiaTheme="minorEastAsia" w:hAnsiTheme="minorEastAsia" w:cs="Times New Roman"/>
        </w:rPr>
      </w:pPr>
      <w:r>
        <w:rPr>
          <w:rFonts w:asciiTheme="minorEastAsia" w:eastAsiaTheme="minorEastAsia" w:hAnsiTheme="minorEastAsia" w:hint="eastAsia"/>
        </w:rPr>
        <w:t xml:space="preserve">　この規則は、平成27年４月１日から施行する。</w:t>
      </w:r>
    </w:p>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別表第１（第６条関係）</w:t>
      </w:r>
    </w:p>
    <w:tbl>
      <w:tblPr>
        <w:tblW w:w="0" w:type="auto"/>
        <w:tblInd w:w="3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813"/>
        <w:gridCol w:w="3367"/>
        <w:gridCol w:w="1813"/>
        <w:gridCol w:w="1554"/>
      </w:tblGrid>
      <w:tr w:rsidR="0063050C" w:rsidRPr="00EA1250">
        <w:tc>
          <w:tcPr>
            <w:tcW w:w="1813" w:type="dxa"/>
            <w:tcBorders>
              <w:top w:val="single" w:sz="4" w:space="0" w:color="auto"/>
              <w:left w:val="single" w:sz="4" w:space="0" w:color="auto"/>
              <w:bottom w:val="single" w:sz="4" w:space="0" w:color="000000"/>
              <w:right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図面の種類</w:t>
            </w:r>
          </w:p>
        </w:tc>
        <w:tc>
          <w:tcPr>
            <w:tcW w:w="3367" w:type="dxa"/>
            <w:tcBorders>
              <w:top w:val="single" w:sz="4" w:space="0" w:color="auto"/>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明示すべき事項</w:t>
            </w:r>
          </w:p>
        </w:tc>
        <w:tc>
          <w:tcPr>
            <w:tcW w:w="1813" w:type="dxa"/>
            <w:tcBorders>
              <w:top w:val="single" w:sz="4" w:space="0" w:color="auto"/>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縮尺</w:t>
            </w:r>
          </w:p>
        </w:tc>
        <w:tc>
          <w:tcPr>
            <w:tcW w:w="1554" w:type="dxa"/>
            <w:tcBorders>
              <w:top w:val="single" w:sz="4" w:space="0" w:color="auto"/>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備考</w:t>
            </w:r>
          </w:p>
        </w:tc>
      </w:tr>
      <w:tr w:rsidR="0063050C" w:rsidRPr="00EA1250">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位置図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方位、土砂採取埋立行為を行う土地の位置及び道路並びに目標となる土地及び建築物等（公共建物、河川等）</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25,000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事業区域図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方位及び事業区域の範囲</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2,500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現況図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方位、標高及び高低差並びに造成区の範囲</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1,000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不動産登記法（平成</w:t>
            </w:r>
            <w:r w:rsidRPr="00EA1250">
              <w:rPr>
                <w:rFonts w:asciiTheme="minorEastAsia" w:eastAsiaTheme="minorEastAsia" w:hAnsiTheme="minorEastAsia"/>
              </w:rPr>
              <w:t>16</w:t>
            </w:r>
            <w:r w:rsidRPr="00EA1250">
              <w:rPr>
                <w:rFonts w:asciiTheme="minorEastAsia" w:eastAsiaTheme="minorEastAsia" w:hAnsiTheme="minorEastAsia" w:hint="eastAsia"/>
              </w:rPr>
              <w:t>年法律第</w:t>
            </w:r>
            <w:r w:rsidRPr="00EA1250">
              <w:rPr>
                <w:rFonts w:asciiTheme="minorEastAsia" w:eastAsiaTheme="minorEastAsia" w:hAnsiTheme="minorEastAsia"/>
              </w:rPr>
              <w:t>123</w:t>
            </w:r>
            <w:r w:rsidRPr="00EA1250">
              <w:rPr>
                <w:rFonts w:asciiTheme="minorEastAsia" w:eastAsiaTheme="minorEastAsia" w:hAnsiTheme="minorEastAsia" w:hint="eastAsia"/>
              </w:rPr>
              <w:t>号）第</w:t>
            </w:r>
            <w:r w:rsidRPr="00EA1250">
              <w:rPr>
                <w:rFonts w:asciiTheme="minorEastAsia" w:eastAsiaTheme="minorEastAsia" w:hAnsiTheme="minorEastAsia"/>
              </w:rPr>
              <w:lastRenderedPageBreak/>
              <w:t>14</w:t>
            </w:r>
            <w:r w:rsidRPr="00EA1250">
              <w:rPr>
                <w:rFonts w:asciiTheme="minorEastAsia" w:eastAsiaTheme="minorEastAsia" w:hAnsiTheme="minorEastAsia" w:hint="eastAsia"/>
              </w:rPr>
              <w:t>条第１項の地図又は同条第４項の地図に準ずる図面の写し</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lastRenderedPageBreak/>
              <w:t>事業区域及び複写年月日</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c>
          <w:tcPr>
            <w:tcW w:w="1813" w:type="dxa"/>
            <w:tcBorders>
              <w:top w:val="nil"/>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lastRenderedPageBreak/>
              <w:t>事業区域の求積図</w:t>
            </w:r>
          </w:p>
        </w:tc>
        <w:tc>
          <w:tcPr>
            <w:tcW w:w="3367" w:type="dxa"/>
            <w:tcBorders>
              <w:top w:val="nil"/>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c>
          <w:tcPr>
            <w:tcW w:w="1813" w:type="dxa"/>
            <w:tcBorders>
              <w:top w:val="nil"/>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1,000</w:t>
            </w:r>
            <w:r w:rsidRPr="00EA1250">
              <w:rPr>
                <w:rFonts w:asciiTheme="minorEastAsia" w:eastAsiaTheme="minorEastAsia" w:hAnsiTheme="minorEastAsia" w:hint="eastAsia"/>
              </w:rPr>
              <w:t>分の１以上</w:t>
            </w:r>
          </w:p>
        </w:tc>
        <w:tc>
          <w:tcPr>
            <w:tcW w:w="1554" w:type="dxa"/>
            <w:tcBorders>
              <w:top w:val="nil"/>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地積測量図でも可</w:t>
            </w:r>
          </w:p>
        </w:tc>
      </w:tr>
      <w:tr w:rsidR="0063050C" w:rsidRPr="00EA1250">
        <w:tc>
          <w:tcPr>
            <w:tcW w:w="1813" w:type="dxa"/>
            <w:tcBorders>
              <w:top w:val="nil"/>
              <w:left w:val="single" w:sz="4" w:space="0" w:color="auto"/>
              <w:bottom w:val="nil"/>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地盤調査実施位置図</w:t>
            </w:r>
          </w:p>
        </w:tc>
        <w:tc>
          <w:tcPr>
            <w:tcW w:w="3367" w:type="dxa"/>
            <w:tcBorders>
              <w:top w:val="nil"/>
              <w:left w:val="single" w:sz="4" w:space="0" w:color="000000"/>
              <w:bottom w:val="nil"/>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c>
          <w:tcPr>
            <w:tcW w:w="1813" w:type="dxa"/>
            <w:tcBorders>
              <w:top w:val="nil"/>
              <w:left w:val="single" w:sz="4" w:space="0" w:color="000000"/>
              <w:bottom w:val="nil"/>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500</w:t>
            </w:r>
            <w:r w:rsidRPr="00EA1250">
              <w:rPr>
                <w:rFonts w:asciiTheme="minorEastAsia" w:eastAsiaTheme="minorEastAsia" w:hAnsiTheme="minorEastAsia" w:hint="eastAsia"/>
              </w:rPr>
              <w:t>分の１以上</w:t>
            </w:r>
          </w:p>
        </w:tc>
        <w:tc>
          <w:tcPr>
            <w:tcW w:w="1554" w:type="dxa"/>
            <w:tcBorders>
              <w:top w:val="nil"/>
              <w:left w:val="single" w:sz="4" w:space="0" w:color="000000"/>
              <w:bottom w:val="nil"/>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rPr>
          <w:trHeight w:val="551"/>
        </w:trPr>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造成計画平面図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造成計画縦横断面図における断面線、高さ及び勾配、のり面保護の方法、擁壁の位置及び種別並びに沈砂池その他災害防止施設の位置</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1,000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切土の箇所を黄色、盛土の箇所を緑色に着色すること。</w:t>
            </w:r>
          </w:p>
        </w:tc>
      </w:tr>
      <w:tr w:rsidR="0063050C" w:rsidRPr="00EA1250">
        <w:trPr>
          <w:trHeight w:val="619"/>
        </w:trPr>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造成計画縦横断面図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高さ及び勾配、土砂採取埋立行為前後の地盤面、のり面保護の方法並びに擁壁の位置</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1,000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切土の箇所を黄色、盛土の箇所を緑色に着色すること。</w:t>
            </w:r>
          </w:p>
        </w:tc>
      </w:tr>
      <w:tr w:rsidR="0063050C" w:rsidRPr="00EA1250">
        <w:trPr>
          <w:trHeight w:val="619"/>
        </w:trPr>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がけの断面図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高さ及び勾配並びにのり面保護の方法</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rPr>
          <w:trHeight w:val="619"/>
        </w:trPr>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擁壁の断面、構造図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432BF4">
            <w:pPr>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寸法及び勾配、材料の種類、裏込めコンクリートの寸法、鉄筋の位置及び寸法並びに基礎地盤の土質、地耐力又は改良土敷設の有無</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rPr>
          <w:trHeight w:val="183"/>
        </w:trPr>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排水施設計画平面図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排水施設の種別、寸法及び勾配並びに放流先の名称</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500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DF03C2">
            <w:pPr>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洪水調整（節）池、沈砂池等を含む。</w:t>
            </w:r>
          </w:p>
        </w:tc>
      </w:tr>
      <w:tr w:rsidR="0063050C" w:rsidRPr="00EA1250">
        <w:trPr>
          <w:trHeight w:val="284"/>
        </w:trPr>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排水施設構造図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386203">
            <w:pPr>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排水施設の種別及び寸法、使用材料の種別並びに鉄筋の位置及び寸法</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rPr>
          <w:trHeight w:val="284"/>
        </w:trPr>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排水流域図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事業区域内に雨水等が流入</w:t>
            </w:r>
            <w:r w:rsidRPr="00EA1250">
              <w:rPr>
                <w:rFonts w:asciiTheme="minorEastAsia" w:eastAsiaTheme="minorEastAsia" w:hAnsiTheme="minorEastAsia" w:hint="eastAsia"/>
              </w:rPr>
              <w:lastRenderedPageBreak/>
              <w:t>する範囲</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lastRenderedPageBreak/>
              <w:t>1,000</w:t>
            </w:r>
            <w:r w:rsidRPr="00EA1250">
              <w:rPr>
                <w:rFonts w:asciiTheme="minorEastAsia" w:eastAsiaTheme="minorEastAsia" w:hAnsiTheme="minorEastAsia" w:hint="eastAsia"/>
              </w:rPr>
              <w:t>分の１</w:t>
            </w:r>
            <w:r w:rsidRPr="00EA1250">
              <w:rPr>
                <w:rFonts w:asciiTheme="minorEastAsia" w:eastAsiaTheme="minorEastAsia" w:hAnsiTheme="minorEastAsia" w:hint="eastAsia"/>
              </w:rPr>
              <w:lastRenderedPageBreak/>
              <w:t>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rPr>
          <w:trHeight w:val="301"/>
        </w:trPr>
        <w:tc>
          <w:tcPr>
            <w:tcW w:w="1813" w:type="dxa"/>
            <w:tcBorders>
              <w:top w:val="single" w:sz="4" w:space="0" w:color="000000"/>
              <w:left w:val="single" w:sz="4" w:space="0" w:color="auto"/>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lastRenderedPageBreak/>
              <w:t>防災計画図</w:t>
            </w:r>
          </w:p>
        </w:tc>
        <w:tc>
          <w:tcPr>
            <w:tcW w:w="3367"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土砂採取埋立行為施工中における防災施設等</w:t>
            </w:r>
          </w:p>
        </w:tc>
        <w:tc>
          <w:tcPr>
            <w:tcW w:w="1813" w:type="dxa"/>
            <w:tcBorders>
              <w:top w:val="single" w:sz="4" w:space="0" w:color="000000"/>
              <w:left w:val="single" w:sz="4" w:space="0" w:color="000000"/>
              <w:bottom w:val="single" w:sz="4" w:space="0" w:color="000000"/>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1,000</w:t>
            </w:r>
            <w:r w:rsidRPr="00EA1250">
              <w:rPr>
                <w:rFonts w:asciiTheme="minorEastAsia" w:eastAsiaTheme="minorEastAsia" w:hAnsiTheme="minorEastAsia" w:hint="eastAsia"/>
              </w:rPr>
              <w:t>分の１以上</w:t>
            </w:r>
          </w:p>
        </w:tc>
        <w:tc>
          <w:tcPr>
            <w:tcW w:w="1554" w:type="dxa"/>
            <w:tcBorders>
              <w:top w:val="single" w:sz="4" w:space="0" w:color="000000"/>
              <w:left w:val="single" w:sz="4" w:space="0" w:color="000000"/>
              <w:bottom w:val="single" w:sz="4" w:space="0" w:color="000000"/>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rPr>
          <w:trHeight w:val="198"/>
        </w:trPr>
        <w:tc>
          <w:tcPr>
            <w:tcW w:w="1813" w:type="dxa"/>
            <w:tcBorders>
              <w:top w:val="nil"/>
              <w:left w:val="single" w:sz="4" w:space="0" w:color="auto"/>
              <w:bottom w:val="single" w:sz="4" w:space="0" w:color="auto"/>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公共施設の新旧対照図</w:t>
            </w:r>
          </w:p>
        </w:tc>
        <w:tc>
          <w:tcPr>
            <w:tcW w:w="3367" w:type="dxa"/>
            <w:tcBorders>
              <w:top w:val="nil"/>
              <w:left w:val="single" w:sz="4" w:space="0" w:color="000000"/>
              <w:bottom w:val="single" w:sz="4" w:space="0" w:color="auto"/>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道路、里道、水路等の公共施設の現況図及び土砂採取埋立行為完了後の計画図</w:t>
            </w:r>
          </w:p>
        </w:tc>
        <w:tc>
          <w:tcPr>
            <w:tcW w:w="1813" w:type="dxa"/>
            <w:tcBorders>
              <w:top w:val="nil"/>
              <w:left w:val="single" w:sz="4" w:space="0" w:color="000000"/>
              <w:bottom w:val="single" w:sz="4" w:space="0" w:color="auto"/>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500</w:t>
            </w:r>
            <w:r w:rsidRPr="00EA1250">
              <w:rPr>
                <w:rFonts w:asciiTheme="minorEastAsia" w:eastAsiaTheme="minorEastAsia" w:hAnsiTheme="minorEastAsia" w:hint="eastAsia"/>
              </w:rPr>
              <w:t>分の１以上</w:t>
            </w:r>
          </w:p>
        </w:tc>
        <w:tc>
          <w:tcPr>
            <w:tcW w:w="1554" w:type="dxa"/>
            <w:tcBorders>
              <w:top w:val="nil"/>
              <w:left w:val="single" w:sz="4" w:space="0" w:color="000000"/>
              <w:bottom w:val="single" w:sz="4" w:space="0" w:color="auto"/>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r w:rsidR="0063050C" w:rsidRPr="00EA1250">
        <w:trPr>
          <w:trHeight w:val="302"/>
        </w:trPr>
        <w:tc>
          <w:tcPr>
            <w:tcW w:w="1813" w:type="dxa"/>
            <w:tcBorders>
              <w:top w:val="nil"/>
              <w:left w:val="single" w:sz="4" w:space="0" w:color="auto"/>
              <w:bottom w:val="nil"/>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土砂の搬出入経路図</w:t>
            </w:r>
          </w:p>
        </w:tc>
        <w:tc>
          <w:tcPr>
            <w:tcW w:w="3367" w:type="dxa"/>
            <w:tcBorders>
              <w:top w:val="nil"/>
              <w:left w:val="single" w:sz="4" w:space="0" w:color="000000"/>
              <w:bottom w:val="nil"/>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土砂の搬出入に使用する運搬車両１台の１日当たりの通行回数、運搬車両の積載量及び種別、運搬経路及びその距離</w:t>
            </w:r>
          </w:p>
        </w:tc>
        <w:tc>
          <w:tcPr>
            <w:tcW w:w="1813" w:type="dxa"/>
            <w:tcBorders>
              <w:top w:val="nil"/>
              <w:left w:val="single" w:sz="4" w:space="0" w:color="000000"/>
              <w:bottom w:val="nil"/>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rPr>
              <w:t>2,500</w:t>
            </w:r>
            <w:r w:rsidRPr="00EA1250">
              <w:rPr>
                <w:rFonts w:asciiTheme="minorEastAsia" w:eastAsiaTheme="minorEastAsia" w:hAnsiTheme="minorEastAsia" w:hint="eastAsia"/>
              </w:rPr>
              <w:t>分の１以上</w:t>
            </w:r>
          </w:p>
        </w:tc>
        <w:tc>
          <w:tcPr>
            <w:tcW w:w="1554" w:type="dxa"/>
            <w:tcBorders>
              <w:top w:val="nil"/>
              <w:left w:val="single" w:sz="4" w:space="0" w:color="000000"/>
              <w:bottom w:val="nil"/>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搬出入の原因となる事業地の位置を記載すること。</w:t>
            </w:r>
          </w:p>
        </w:tc>
      </w:tr>
      <w:tr w:rsidR="0063050C" w:rsidRPr="00EA1250">
        <w:trPr>
          <w:trHeight w:val="301"/>
        </w:trPr>
        <w:tc>
          <w:tcPr>
            <w:tcW w:w="1813" w:type="dxa"/>
            <w:tcBorders>
              <w:top w:val="single" w:sz="4" w:space="0" w:color="000000"/>
              <w:left w:val="single" w:sz="4" w:space="0" w:color="auto"/>
              <w:bottom w:val="single" w:sz="4" w:space="0" w:color="auto"/>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その他市長が必要と認める図面</w:t>
            </w:r>
          </w:p>
        </w:tc>
        <w:tc>
          <w:tcPr>
            <w:tcW w:w="3367" w:type="dxa"/>
            <w:tcBorders>
              <w:top w:val="single" w:sz="4" w:space="0" w:color="000000"/>
              <w:left w:val="single" w:sz="4" w:space="0" w:color="000000"/>
              <w:bottom w:val="single" w:sz="4" w:space="0" w:color="auto"/>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市長が必要と認める事項</w:t>
            </w:r>
          </w:p>
        </w:tc>
        <w:tc>
          <w:tcPr>
            <w:tcW w:w="1813" w:type="dxa"/>
            <w:tcBorders>
              <w:top w:val="single" w:sz="4" w:space="0" w:color="000000"/>
              <w:left w:val="single" w:sz="4" w:space="0" w:color="000000"/>
              <w:bottom w:val="single" w:sz="4" w:space="0" w:color="auto"/>
              <w:right w:val="single" w:sz="4" w:space="0" w:color="000000"/>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r w:rsidRPr="00EA1250">
              <w:rPr>
                <w:rFonts w:asciiTheme="minorEastAsia" w:eastAsiaTheme="minorEastAsia" w:hAnsiTheme="minorEastAsia" w:hint="eastAsia"/>
              </w:rPr>
              <w:t>市長が適当と認める範囲</w:t>
            </w:r>
          </w:p>
        </w:tc>
        <w:tc>
          <w:tcPr>
            <w:tcW w:w="1554" w:type="dxa"/>
            <w:tcBorders>
              <w:top w:val="single" w:sz="4" w:space="0" w:color="000000"/>
              <w:left w:val="single" w:sz="4" w:space="0" w:color="000000"/>
              <w:bottom w:val="single" w:sz="4" w:space="0" w:color="auto"/>
              <w:right w:val="single" w:sz="4" w:space="0" w:color="auto"/>
            </w:tcBorders>
          </w:tcPr>
          <w:p w:rsidR="0063050C" w:rsidRPr="00EA1250" w:rsidRDefault="0063050C" w:rsidP="005D7AC4">
            <w:pPr>
              <w:kinsoku w:val="0"/>
              <w:overflowPunct w:val="0"/>
              <w:autoSpaceDE w:val="0"/>
              <w:autoSpaceDN w:val="0"/>
              <w:jc w:val="left"/>
              <w:rPr>
                <w:rFonts w:asciiTheme="minorEastAsia" w:eastAsiaTheme="minorEastAsia" w:hAnsiTheme="minorEastAsia" w:cs="Times New Roman"/>
              </w:rPr>
            </w:pPr>
          </w:p>
        </w:tc>
      </w:tr>
    </w:tbl>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別表第２（第７条関係）</w:t>
      </w:r>
    </w:p>
    <w:p w:rsidR="0063050C" w:rsidRPr="00EA1250" w:rsidRDefault="0063050C" w:rsidP="00806FDB">
      <w:pPr>
        <w:kinsoku w:val="0"/>
        <w:overflowPunct w:val="0"/>
        <w:autoSpaceDE w:val="0"/>
        <w:autoSpaceDN w:val="0"/>
        <w:ind w:leftChars="100" w:left="259" w:firstLineChars="100" w:firstLine="259"/>
        <w:rPr>
          <w:rFonts w:asciiTheme="minorEastAsia" w:eastAsiaTheme="minorEastAsia" w:hAnsiTheme="minorEastAsia" w:cs="Times New Roman"/>
        </w:rPr>
      </w:pPr>
      <w:r w:rsidRPr="00EA1250">
        <w:rPr>
          <w:rFonts w:asciiTheme="minorEastAsia" w:eastAsiaTheme="minorEastAsia" w:hAnsiTheme="minorEastAsia" w:hint="eastAsia"/>
        </w:rPr>
        <w:t>土砂採取埋立行為の完了時の土地の形状は、次に定めるとおりとする。</w:t>
      </w:r>
      <w:r w:rsidR="00806FDB">
        <w:rPr>
          <w:rFonts w:asciiTheme="minorEastAsia" w:eastAsiaTheme="minorEastAsia" w:hAnsiTheme="minorEastAsia" w:hint="eastAsia"/>
        </w:rPr>
        <w:t>ただし、のり面の土質試験及び安定計算（すべり面を仮定した分割法によるもの）により、最少安全率が1.3以上と確認できるものは、防災上、支障のない範囲において、緩和することができる。</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１　のり面</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⑴　切土ののり面の勾配は、次の表ののり面の土質及び切土高（切土によって生じたのり面の上端と下端との間の垂直距離をいう。以下同じ。のり面を擁壁で覆う場合は、当該擁壁の高さを除く。）の区分に応じ、当該のり面の勾配の欄に定めるものであること。</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9"/>
        <w:gridCol w:w="3367"/>
        <w:gridCol w:w="2331"/>
      </w:tblGrid>
      <w:tr w:rsidR="0063050C" w:rsidRPr="00EA1250">
        <w:tc>
          <w:tcPr>
            <w:tcW w:w="2849" w:type="dxa"/>
            <w:tcBorders>
              <w:top w:val="single" w:sz="4" w:space="0" w:color="auto"/>
              <w:left w:val="single" w:sz="4" w:space="0" w:color="auto"/>
              <w:bottom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のり面の土質</w:t>
            </w:r>
          </w:p>
        </w:tc>
        <w:tc>
          <w:tcPr>
            <w:tcW w:w="3367" w:type="dxa"/>
            <w:tcBorders>
              <w:top w:val="single" w:sz="4" w:space="0" w:color="auto"/>
              <w:bottom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切土高</w:t>
            </w:r>
          </w:p>
        </w:tc>
        <w:tc>
          <w:tcPr>
            <w:tcW w:w="2331"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のり面の勾配</w:t>
            </w:r>
          </w:p>
        </w:tc>
      </w:tr>
      <w:tr w:rsidR="0063050C" w:rsidRPr="00EA1250">
        <w:trPr>
          <w:trHeight w:val="70"/>
        </w:trPr>
        <w:tc>
          <w:tcPr>
            <w:tcW w:w="2849" w:type="dxa"/>
            <w:vMerge w:val="restart"/>
            <w:tcBorders>
              <w:top w:val="single" w:sz="4" w:space="0" w:color="auto"/>
              <w:lef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軟岩（風化の著しいものを除く。）</w:t>
            </w:r>
          </w:p>
        </w:tc>
        <w:tc>
          <w:tcPr>
            <w:tcW w:w="3367" w:type="dxa"/>
            <w:tcBorders>
              <w:top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メートル以下</w:t>
            </w:r>
          </w:p>
        </w:tc>
        <w:tc>
          <w:tcPr>
            <w:tcW w:w="2331"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80</w:t>
            </w:r>
            <w:r w:rsidRPr="00EA1250">
              <w:rPr>
                <w:rFonts w:asciiTheme="minorEastAsia" w:eastAsiaTheme="minorEastAsia" w:hAnsiTheme="minorEastAsia" w:hint="eastAsia"/>
              </w:rPr>
              <w:t>度以下</w:t>
            </w:r>
          </w:p>
        </w:tc>
      </w:tr>
      <w:tr w:rsidR="0063050C" w:rsidRPr="00EA1250">
        <w:trPr>
          <w:trHeight w:val="70"/>
        </w:trPr>
        <w:tc>
          <w:tcPr>
            <w:tcW w:w="2849" w:type="dxa"/>
            <w:vMerge/>
            <w:tcBorders>
              <w:left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3367" w:type="dxa"/>
            <w:tcBorders>
              <w:top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メートルを超えるもの</w:t>
            </w:r>
          </w:p>
        </w:tc>
        <w:tc>
          <w:tcPr>
            <w:tcW w:w="2331"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60</w:t>
            </w:r>
            <w:r w:rsidRPr="00EA1250">
              <w:rPr>
                <w:rFonts w:asciiTheme="minorEastAsia" w:eastAsiaTheme="minorEastAsia" w:hAnsiTheme="minorEastAsia" w:hint="eastAsia"/>
              </w:rPr>
              <w:t>度以下</w:t>
            </w:r>
          </w:p>
        </w:tc>
      </w:tr>
      <w:tr w:rsidR="0063050C" w:rsidRPr="00EA1250">
        <w:trPr>
          <w:trHeight w:val="70"/>
        </w:trPr>
        <w:tc>
          <w:tcPr>
            <w:tcW w:w="2849" w:type="dxa"/>
            <w:vMerge w:val="restart"/>
            <w:tcBorders>
              <w:top w:val="single" w:sz="4" w:space="0" w:color="auto"/>
              <w:lef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風化の著しい岩</w:t>
            </w:r>
          </w:p>
        </w:tc>
        <w:tc>
          <w:tcPr>
            <w:tcW w:w="3367" w:type="dxa"/>
            <w:tcBorders>
              <w:top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メートル以下</w:t>
            </w:r>
          </w:p>
        </w:tc>
        <w:tc>
          <w:tcPr>
            <w:tcW w:w="2331"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度以下</w:t>
            </w:r>
          </w:p>
        </w:tc>
      </w:tr>
      <w:tr w:rsidR="0063050C" w:rsidRPr="00EA1250">
        <w:trPr>
          <w:trHeight w:val="70"/>
        </w:trPr>
        <w:tc>
          <w:tcPr>
            <w:tcW w:w="2849" w:type="dxa"/>
            <w:vMerge/>
            <w:tcBorders>
              <w:left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3367" w:type="dxa"/>
            <w:tcBorders>
              <w:top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メートルを超えるもの</w:t>
            </w:r>
          </w:p>
        </w:tc>
        <w:tc>
          <w:tcPr>
            <w:tcW w:w="2331"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40</w:t>
            </w:r>
            <w:r w:rsidRPr="00EA1250">
              <w:rPr>
                <w:rFonts w:asciiTheme="minorEastAsia" w:eastAsiaTheme="minorEastAsia" w:hAnsiTheme="minorEastAsia" w:hint="eastAsia"/>
              </w:rPr>
              <w:t>度以下</w:t>
            </w:r>
          </w:p>
        </w:tc>
      </w:tr>
      <w:tr w:rsidR="0063050C" w:rsidRPr="00EA1250">
        <w:trPr>
          <w:trHeight w:val="302"/>
        </w:trPr>
        <w:tc>
          <w:tcPr>
            <w:tcW w:w="2849" w:type="dxa"/>
            <w:vMerge w:val="restart"/>
            <w:tcBorders>
              <w:top w:val="single" w:sz="4" w:space="0" w:color="auto"/>
              <w:lef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砂利、真砂土、関東ローム、硬質粘土</w:t>
            </w:r>
            <w:r w:rsidR="009414EC" w:rsidRPr="00EA1250">
              <w:rPr>
                <w:rFonts w:asciiTheme="minorEastAsia" w:eastAsiaTheme="minorEastAsia" w:hAnsiTheme="minorEastAsia" w:hint="eastAsia"/>
              </w:rPr>
              <w:t>その他これらに類するもの</w:t>
            </w:r>
          </w:p>
        </w:tc>
        <w:tc>
          <w:tcPr>
            <w:tcW w:w="3367" w:type="dxa"/>
            <w:tcBorders>
              <w:top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メートル以下</w:t>
            </w:r>
          </w:p>
        </w:tc>
        <w:tc>
          <w:tcPr>
            <w:tcW w:w="2331"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45</w:t>
            </w:r>
            <w:r w:rsidRPr="00EA1250">
              <w:rPr>
                <w:rFonts w:asciiTheme="minorEastAsia" w:eastAsiaTheme="minorEastAsia" w:hAnsiTheme="minorEastAsia" w:hint="eastAsia"/>
              </w:rPr>
              <w:t>度以下</w:t>
            </w:r>
          </w:p>
        </w:tc>
      </w:tr>
      <w:tr w:rsidR="0063050C" w:rsidRPr="00EA1250">
        <w:trPr>
          <w:trHeight w:val="70"/>
        </w:trPr>
        <w:tc>
          <w:tcPr>
            <w:tcW w:w="2849" w:type="dxa"/>
            <w:vMerge/>
            <w:tcBorders>
              <w:left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3367" w:type="dxa"/>
            <w:tcBorders>
              <w:top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メートルを超えるもの</w:t>
            </w:r>
          </w:p>
        </w:tc>
        <w:tc>
          <w:tcPr>
            <w:tcW w:w="2331"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35</w:t>
            </w:r>
            <w:r w:rsidRPr="00EA1250">
              <w:rPr>
                <w:rFonts w:asciiTheme="minorEastAsia" w:eastAsiaTheme="minorEastAsia" w:hAnsiTheme="minorEastAsia" w:hint="eastAsia"/>
              </w:rPr>
              <w:t>度以下</w:t>
            </w:r>
          </w:p>
        </w:tc>
      </w:tr>
    </w:tbl>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⑵　盛土ののり面の勾配は、次の表ののり面の盛土高（盛土によって生じたのり面の上端と下端との間の垂直距離をいう。以下同じ。のり面を擁壁で</w:t>
      </w:r>
      <w:r w:rsidRPr="00EA1250">
        <w:rPr>
          <w:rFonts w:asciiTheme="minorEastAsia" w:eastAsiaTheme="minorEastAsia" w:hAnsiTheme="minorEastAsia" w:hint="eastAsia"/>
        </w:rPr>
        <w:lastRenderedPageBreak/>
        <w:t>覆う場合は、当該擁壁の高さを除く。）の区分に応じ、当該のり面の勾配の欄に定めるものであること。</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1"/>
        <w:gridCol w:w="6216"/>
      </w:tblGrid>
      <w:tr w:rsidR="0063050C" w:rsidRPr="00EA1250">
        <w:tc>
          <w:tcPr>
            <w:tcW w:w="2331" w:type="dxa"/>
            <w:tcBorders>
              <w:top w:val="single" w:sz="4" w:space="0" w:color="auto"/>
              <w:left w:val="single" w:sz="4" w:space="0" w:color="auto"/>
              <w:bottom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盛土高</w:t>
            </w:r>
          </w:p>
        </w:tc>
        <w:tc>
          <w:tcPr>
            <w:tcW w:w="6216"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のり面の勾配</w:t>
            </w:r>
          </w:p>
        </w:tc>
      </w:tr>
      <w:tr w:rsidR="0063050C" w:rsidRPr="00EA1250">
        <w:trPr>
          <w:trHeight w:val="70"/>
        </w:trPr>
        <w:tc>
          <w:tcPr>
            <w:tcW w:w="2331" w:type="dxa"/>
            <w:tcBorders>
              <w:top w:val="single" w:sz="4" w:space="0" w:color="auto"/>
              <w:left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メートル以下</w:t>
            </w:r>
          </w:p>
        </w:tc>
        <w:tc>
          <w:tcPr>
            <w:tcW w:w="6216"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30</w:t>
            </w:r>
            <w:r w:rsidRPr="00EA1250">
              <w:rPr>
                <w:rFonts w:asciiTheme="minorEastAsia" w:eastAsiaTheme="minorEastAsia" w:hAnsiTheme="minorEastAsia" w:hint="eastAsia"/>
              </w:rPr>
              <w:t>度以下</w:t>
            </w:r>
          </w:p>
        </w:tc>
      </w:tr>
      <w:tr w:rsidR="0063050C" w:rsidRPr="00EA1250">
        <w:trPr>
          <w:trHeight w:val="70"/>
        </w:trPr>
        <w:tc>
          <w:tcPr>
            <w:tcW w:w="2331" w:type="dxa"/>
            <w:tcBorders>
              <w:top w:val="single" w:sz="4" w:space="0" w:color="auto"/>
              <w:left w:val="single" w:sz="4" w:space="0" w:color="auto"/>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メートルを超えるもの</w:t>
            </w:r>
          </w:p>
        </w:tc>
        <w:tc>
          <w:tcPr>
            <w:tcW w:w="6216" w:type="dxa"/>
            <w:tcBorders>
              <w:top w:val="single" w:sz="4" w:space="0" w:color="auto"/>
              <w:bottom w:val="single" w:sz="4" w:space="0" w:color="auto"/>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一段ののり面に付き</w:t>
            </w:r>
            <w:r w:rsidRPr="00EA1250">
              <w:rPr>
                <w:rFonts w:asciiTheme="minorEastAsia" w:eastAsiaTheme="minorEastAsia" w:hAnsiTheme="minorEastAsia"/>
              </w:rPr>
              <w:t>30</w:t>
            </w:r>
            <w:r w:rsidRPr="00EA1250">
              <w:rPr>
                <w:rFonts w:asciiTheme="minorEastAsia" w:eastAsiaTheme="minorEastAsia" w:hAnsiTheme="minorEastAsia" w:hint="eastAsia"/>
              </w:rPr>
              <w:t>度以下、のり面全体として平均斜度が</w:t>
            </w:r>
            <w:r w:rsidRPr="00EA1250">
              <w:rPr>
                <w:rFonts w:asciiTheme="minorEastAsia" w:eastAsiaTheme="minorEastAsia" w:hAnsiTheme="minorEastAsia"/>
              </w:rPr>
              <w:t>25</w:t>
            </w:r>
            <w:r w:rsidRPr="00EA1250">
              <w:rPr>
                <w:rFonts w:asciiTheme="minorEastAsia" w:eastAsiaTheme="minorEastAsia" w:hAnsiTheme="minorEastAsia" w:hint="eastAsia"/>
              </w:rPr>
              <w:t>度以下</w:t>
            </w:r>
          </w:p>
        </w:tc>
      </w:tr>
    </w:tbl>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⑶　のり面全体の切土高又は盛土高が</w:t>
      </w:r>
      <w:r w:rsidRPr="00EA1250">
        <w:rPr>
          <w:rFonts w:asciiTheme="minorEastAsia" w:eastAsiaTheme="minorEastAsia" w:hAnsiTheme="minorEastAsia"/>
        </w:rPr>
        <w:t>5.0</w:t>
      </w:r>
      <w:r w:rsidRPr="00EA1250">
        <w:rPr>
          <w:rFonts w:asciiTheme="minorEastAsia" w:eastAsiaTheme="minorEastAsia" w:hAnsiTheme="minorEastAsia" w:hint="eastAsia"/>
        </w:rPr>
        <w:t>メートルを超えるものについては、高さ</w:t>
      </w:r>
      <w:r w:rsidRPr="00EA1250">
        <w:rPr>
          <w:rFonts w:asciiTheme="minorEastAsia" w:eastAsiaTheme="minorEastAsia" w:hAnsiTheme="minorEastAsia"/>
        </w:rPr>
        <w:t>5.0</w:t>
      </w:r>
      <w:r w:rsidRPr="00EA1250">
        <w:rPr>
          <w:rFonts w:asciiTheme="minorEastAsia" w:eastAsiaTheme="minorEastAsia" w:hAnsiTheme="minorEastAsia" w:hint="eastAsia"/>
        </w:rPr>
        <w:t>メートル毎に</w:t>
      </w:r>
      <w:r w:rsidRPr="00EA1250">
        <w:rPr>
          <w:rFonts w:asciiTheme="minorEastAsia" w:eastAsiaTheme="minorEastAsia" w:hAnsiTheme="minorEastAsia"/>
        </w:rPr>
        <w:t>1.5</w:t>
      </w:r>
      <w:r w:rsidRPr="00EA1250">
        <w:rPr>
          <w:rFonts w:asciiTheme="minorEastAsia" w:eastAsiaTheme="minorEastAsia" w:hAnsiTheme="minorEastAsia" w:hint="eastAsia"/>
        </w:rPr>
        <w:t>メートル幅の小段を設け、かつ、切土高又は盛土高が</w:t>
      </w:r>
      <w:r w:rsidRPr="00EA1250">
        <w:rPr>
          <w:rFonts w:asciiTheme="minorEastAsia" w:eastAsiaTheme="minorEastAsia" w:hAnsiTheme="minorEastAsia"/>
        </w:rPr>
        <w:t>15.0</w:t>
      </w:r>
      <w:r w:rsidRPr="00EA1250">
        <w:rPr>
          <w:rFonts w:asciiTheme="minorEastAsia" w:eastAsiaTheme="minorEastAsia" w:hAnsiTheme="minorEastAsia" w:hint="eastAsia"/>
        </w:rPr>
        <w:t>メートルを超えるものについては、高さ</w:t>
      </w:r>
      <w:r w:rsidRPr="00EA1250">
        <w:rPr>
          <w:rFonts w:asciiTheme="minorEastAsia" w:eastAsiaTheme="minorEastAsia" w:hAnsiTheme="minorEastAsia"/>
        </w:rPr>
        <w:t>15.0</w:t>
      </w:r>
      <w:r w:rsidRPr="00EA1250">
        <w:rPr>
          <w:rFonts w:asciiTheme="minorEastAsia" w:eastAsiaTheme="minorEastAsia" w:hAnsiTheme="minorEastAsia" w:hint="eastAsia"/>
        </w:rPr>
        <w:t>メートル毎に</w:t>
      </w:r>
      <w:r w:rsidRPr="00EA1250">
        <w:rPr>
          <w:rFonts w:asciiTheme="minorEastAsia" w:eastAsiaTheme="minorEastAsia" w:hAnsiTheme="minorEastAsia"/>
        </w:rPr>
        <w:t>3.0</w:t>
      </w:r>
      <w:r w:rsidRPr="00EA1250">
        <w:rPr>
          <w:rFonts w:asciiTheme="minorEastAsia" w:eastAsiaTheme="minorEastAsia" w:hAnsiTheme="minorEastAsia" w:hint="eastAsia"/>
        </w:rPr>
        <w:t>メートル幅の小段を設けられていること。</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⑷　のり面に設置する小段には、そののり面の反対方向に勾配を取り、雨水その他の地表水を適切に処理できるよう側溝が設置されていること。</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⑸　地表水が、崖面を漂流しないようのり肩から</w:t>
      </w:r>
      <w:r w:rsidRPr="00EA1250">
        <w:rPr>
          <w:rFonts w:asciiTheme="minorEastAsia" w:eastAsiaTheme="minorEastAsia" w:hAnsiTheme="minorEastAsia"/>
        </w:rPr>
        <w:t>50</w:t>
      </w:r>
      <w:r w:rsidRPr="00EA1250">
        <w:rPr>
          <w:rFonts w:asciiTheme="minorEastAsia" w:eastAsiaTheme="minorEastAsia" w:hAnsiTheme="minorEastAsia" w:hint="eastAsia"/>
        </w:rPr>
        <w:t>センチメートル幅の位置に下端幅</w:t>
      </w:r>
      <w:r w:rsidRPr="00EA1250">
        <w:rPr>
          <w:rFonts w:asciiTheme="minorEastAsia" w:eastAsiaTheme="minorEastAsia" w:hAnsiTheme="minorEastAsia"/>
        </w:rPr>
        <w:t>1.5</w:t>
      </w:r>
      <w:r w:rsidRPr="00EA1250">
        <w:rPr>
          <w:rFonts w:asciiTheme="minorEastAsia" w:eastAsiaTheme="minorEastAsia" w:hAnsiTheme="minorEastAsia" w:hint="eastAsia"/>
        </w:rPr>
        <w:t>メートル、上端幅</w:t>
      </w:r>
      <w:r w:rsidRPr="00EA1250">
        <w:rPr>
          <w:rFonts w:asciiTheme="minorEastAsia" w:eastAsiaTheme="minorEastAsia" w:hAnsiTheme="minorEastAsia"/>
        </w:rPr>
        <w:t>50</w:t>
      </w:r>
      <w:r w:rsidRPr="00EA1250">
        <w:rPr>
          <w:rFonts w:asciiTheme="minorEastAsia" w:eastAsiaTheme="minorEastAsia" w:hAnsiTheme="minorEastAsia" w:hint="eastAsia"/>
        </w:rPr>
        <w:t>センチメートル幅の高さ</w:t>
      </w:r>
      <w:r w:rsidRPr="00EA1250">
        <w:rPr>
          <w:rFonts w:asciiTheme="minorEastAsia" w:eastAsiaTheme="minorEastAsia" w:hAnsiTheme="minorEastAsia"/>
        </w:rPr>
        <w:t>50</w:t>
      </w:r>
      <w:r w:rsidRPr="00EA1250">
        <w:rPr>
          <w:rFonts w:asciiTheme="minorEastAsia" w:eastAsiaTheme="minorEastAsia" w:hAnsiTheme="minorEastAsia" w:hint="eastAsia"/>
        </w:rPr>
        <w:t>センチメートル勾配</w:t>
      </w:r>
      <w:r w:rsidRPr="00EA1250">
        <w:rPr>
          <w:rFonts w:asciiTheme="minorEastAsia" w:eastAsiaTheme="minorEastAsia" w:hAnsiTheme="minorEastAsia"/>
        </w:rPr>
        <w:t>45</w:t>
      </w:r>
      <w:r w:rsidRPr="00EA1250">
        <w:rPr>
          <w:rFonts w:asciiTheme="minorEastAsia" w:eastAsiaTheme="minorEastAsia" w:hAnsiTheme="minorEastAsia" w:hint="eastAsia"/>
        </w:rPr>
        <w:t>度の小堤が設けられていること。ただし、のり面保護工により、のり面の洗掘のおそれがないときはこの限りではない。</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⑹　勾配</w:t>
      </w:r>
      <w:r w:rsidRPr="00EA1250">
        <w:rPr>
          <w:rFonts w:asciiTheme="minorEastAsia" w:eastAsiaTheme="minorEastAsia" w:hAnsiTheme="minorEastAsia"/>
        </w:rPr>
        <w:t>15</w:t>
      </w:r>
      <w:r w:rsidRPr="00EA1250">
        <w:rPr>
          <w:rFonts w:asciiTheme="minorEastAsia" w:eastAsiaTheme="minorEastAsia" w:hAnsiTheme="minorEastAsia" w:hint="eastAsia"/>
        </w:rPr>
        <w:t>度以上の地山に対し埋立てを行うときは、地山部を奥行</w:t>
      </w:r>
      <w:r w:rsidRPr="00EA1250">
        <w:rPr>
          <w:rFonts w:asciiTheme="minorEastAsia" w:eastAsiaTheme="minorEastAsia" w:hAnsiTheme="minorEastAsia"/>
        </w:rPr>
        <w:t>1.0</w:t>
      </w:r>
      <w:r w:rsidRPr="00EA1250">
        <w:rPr>
          <w:rFonts w:asciiTheme="minorEastAsia" w:eastAsiaTheme="minorEastAsia" w:hAnsiTheme="minorEastAsia" w:hint="eastAsia"/>
        </w:rPr>
        <w:t>メートル以上高さ</w:t>
      </w:r>
      <w:r w:rsidRPr="00EA1250">
        <w:rPr>
          <w:rFonts w:asciiTheme="minorEastAsia" w:eastAsiaTheme="minorEastAsia" w:hAnsiTheme="minorEastAsia"/>
        </w:rPr>
        <w:t>50</w:t>
      </w:r>
      <w:r w:rsidRPr="00EA1250">
        <w:rPr>
          <w:rFonts w:asciiTheme="minorEastAsia" w:eastAsiaTheme="minorEastAsia" w:hAnsiTheme="minorEastAsia" w:hint="eastAsia"/>
        </w:rPr>
        <w:t>センチメートル以上の段切りをし、有機質土を除去した後に埋立てがなされること。</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⑺　当該土砂採取埋立行為に伴い事業区域外に土砂の流出が予想されるときは、事業区域内に沈砂池又は泥だめ堰堤等が設けられること。</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⑻　支持地盤の支持力強度の確認が済むまでは、当該支持地盤上に土砂の埋め立てをしてはならない。</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⑼　埋土施工については、１回の敷均し厚さを</w:t>
      </w:r>
      <w:r w:rsidRPr="00EA1250">
        <w:rPr>
          <w:rFonts w:asciiTheme="minorEastAsia" w:eastAsiaTheme="minorEastAsia" w:hAnsiTheme="minorEastAsia"/>
        </w:rPr>
        <w:t>30</w:t>
      </w:r>
      <w:r w:rsidRPr="00EA1250">
        <w:rPr>
          <w:rFonts w:asciiTheme="minorEastAsia" w:eastAsiaTheme="minorEastAsia" w:hAnsiTheme="minorEastAsia" w:hint="eastAsia"/>
        </w:rPr>
        <w:t>センチメートルに設定し、均等かつ所定の厚さ以内に敷均さなくてはならず、締め固めは、最適含水比付近（締固度</w:t>
      </w:r>
      <w:r w:rsidRPr="00EA1250">
        <w:rPr>
          <w:rFonts w:asciiTheme="minorEastAsia" w:eastAsiaTheme="minorEastAsia" w:hAnsiTheme="minorEastAsia"/>
        </w:rPr>
        <w:t>85</w:t>
      </w:r>
      <w:r w:rsidRPr="00EA1250">
        <w:rPr>
          <w:rFonts w:asciiTheme="minorEastAsia" w:eastAsiaTheme="minorEastAsia" w:hAnsiTheme="minorEastAsia" w:hint="eastAsia"/>
        </w:rPr>
        <w:t>パーセント以上）で施工し、実際の含水率がこれを著しく異なるときは埋土材料・工法等に応じた適切な対策を行わなければならない。</w:t>
      </w:r>
    </w:p>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　擁壁</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⑴　擁壁を設置する場合の擁壁は、鉄筋コンクリート造、無筋コンクリート又は間知石練積造その他練積造のものであること。</w:t>
      </w:r>
    </w:p>
    <w:p w:rsidR="0063050C" w:rsidRPr="00EA1250" w:rsidRDefault="0063050C" w:rsidP="00EA1250">
      <w:pPr>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⑵　擁壁には、その裏面の排水をよくするため、壁面の</w:t>
      </w:r>
      <w:r w:rsidRPr="00EA1250">
        <w:rPr>
          <w:rFonts w:asciiTheme="minorEastAsia" w:eastAsiaTheme="minorEastAsia" w:hAnsiTheme="minorEastAsia"/>
        </w:rPr>
        <w:t>3.0</w:t>
      </w:r>
      <w:r w:rsidRPr="00EA1250">
        <w:rPr>
          <w:rFonts w:asciiTheme="minorEastAsia" w:eastAsiaTheme="minorEastAsia" w:hAnsiTheme="minorEastAsia" w:hint="eastAsia"/>
        </w:rPr>
        <w:t>平方メートル以内ごとに少なくとも１箇所の内径が</w:t>
      </w:r>
      <w:r w:rsidRPr="00EA1250">
        <w:rPr>
          <w:rFonts w:asciiTheme="minorEastAsia" w:eastAsiaTheme="minorEastAsia" w:hAnsiTheme="minorEastAsia"/>
        </w:rPr>
        <w:t>7.5</w:t>
      </w:r>
      <w:r w:rsidRPr="00EA1250">
        <w:rPr>
          <w:rFonts w:asciiTheme="minorEastAsia" w:eastAsiaTheme="minorEastAsia" w:hAnsiTheme="minorEastAsia" w:hint="eastAsia"/>
        </w:rPr>
        <w:t>センチメートル以上の塩化ビニル製の管その他耐水材料を用いた水抜穴が千鳥状に設けられ、かつ、当該水抜穴から擁壁裏面の裏込礫等の流出がないよう透水層が設けられているこ</w:t>
      </w:r>
      <w:r w:rsidRPr="00EA1250">
        <w:rPr>
          <w:rFonts w:asciiTheme="minorEastAsia" w:eastAsiaTheme="minorEastAsia" w:hAnsiTheme="minorEastAsia" w:hint="eastAsia"/>
        </w:rPr>
        <w:lastRenderedPageBreak/>
        <w:t>と。</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⑶　擁壁については、建築基準法施行令（昭和</w:t>
      </w:r>
      <w:r w:rsidRPr="00EA1250">
        <w:rPr>
          <w:rFonts w:asciiTheme="minorEastAsia" w:eastAsiaTheme="minorEastAsia" w:hAnsiTheme="minorEastAsia"/>
        </w:rPr>
        <w:t>25</w:t>
      </w:r>
      <w:r w:rsidRPr="00EA1250">
        <w:rPr>
          <w:rFonts w:asciiTheme="minorEastAsia" w:eastAsiaTheme="minorEastAsia" w:hAnsiTheme="minorEastAsia" w:hint="eastAsia"/>
        </w:rPr>
        <w:t>年政令第</w:t>
      </w:r>
      <w:r w:rsidRPr="00EA1250">
        <w:rPr>
          <w:rFonts w:asciiTheme="minorEastAsia" w:eastAsiaTheme="minorEastAsia" w:hAnsiTheme="minorEastAsia"/>
        </w:rPr>
        <w:t>338</w:t>
      </w:r>
      <w:r w:rsidRPr="00EA1250">
        <w:rPr>
          <w:rFonts w:asciiTheme="minorEastAsia" w:eastAsiaTheme="minorEastAsia" w:hAnsiTheme="minorEastAsia" w:hint="eastAsia"/>
        </w:rPr>
        <w:t>号）第</w:t>
      </w:r>
      <w:r w:rsidRPr="00EA1250">
        <w:rPr>
          <w:rFonts w:asciiTheme="minorEastAsia" w:eastAsiaTheme="minorEastAsia" w:hAnsiTheme="minorEastAsia"/>
        </w:rPr>
        <w:t>36</w:t>
      </w:r>
      <w:r w:rsidRPr="00EA1250">
        <w:rPr>
          <w:rFonts w:asciiTheme="minorEastAsia" w:eastAsiaTheme="minorEastAsia" w:hAnsiTheme="minorEastAsia" w:hint="eastAsia"/>
        </w:rPr>
        <w:t>条から第</w:t>
      </w:r>
      <w:r w:rsidRPr="00EA1250">
        <w:rPr>
          <w:rFonts w:asciiTheme="minorEastAsia" w:eastAsiaTheme="minorEastAsia" w:hAnsiTheme="minorEastAsia"/>
        </w:rPr>
        <w:t>39</w:t>
      </w:r>
      <w:r w:rsidRPr="00EA1250">
        <w:rPr>
          <w:rFonts w:asciiTheme="minorEastAsia" w:eastAsiaTheme="minorEastAsia" w:hAnsiTheme="minorEastAsia" w:hint="eastAsia"/>
        </w:rPr>
        <w:t>条まで、第</w:t>
      </w:r>
      <w:r w:rsidRPr="00EA1250">
        <w:rPr>
          <w:rFonts w:asciiTheme="minorEastAsia" w:eastAsiaTheme="minorEastAsia" w:hAnsiTheme="minorEastAsia"/>
        </w:rPr>
        <w:t>52</w:t>
      </w:r>
      <w:r w:rsidRPr="00EA1250">
        <w:rPr>
          <w:rFonts w:asciiTheme="minorEastAsia" w:eastAsiaTheme="minorEastAsia" w:hAnsiTheme="minorEastAsia" w:hint="eastAsia"/>
        </w:rPr>
        <w:t>条、第</w:t>
      </w:r>
      <w:r w:rsidRPr="00EA1250">
        <w:rPr>
          <w:rFonts w:asciiTheme="minorEastAsia" w:eastAsiaTheme="minorEastAsia" w:hAnsiTheme="minorEastAsia"/>
        </w:rPr>
        <w:t>72</w:t>
      </w:r>
      <w:r w:rsidRPr="00EA1250">
        <w:rPr>
          <w:rFonts w:asciiTheme="minorEastAsia" w:eastAsiaTheme="minorEastAsia" w:hAnsiTheme="minorEastAsia" w:hint="eastAsia"/>
        </w:rPr>
        <w:t>条から第</w:t>
      </w:r>
      <w:r w:rsidRPr="00EA1250">
        <w:rPr>
          <w:rFonts w:asciiTheme="minorEastAsia" w:eastAsiaTheme="minorEastAsia" w:hAnsiTheme="minorEastAsia"/>
        </w:rPr>
        <w:t>75</w:t>
      </w:r>
      <w:r w:rsidRPr="00EA1250">
        <w:rPr>
          <w:rFonts w:asciiTheme="minorEastAsia" w:eastAsiaTheme="minorEastAsia" w:hAnsiTheme="minorEastAsia" w:hint="eastAsia"/>
        </w:rPr>
        <w:t>条まで及び第</w:t>
      </w:r>
      <w:r w:rsidRPr="00EA1250">
        <w:rPr>
          <w:rFonts w:asciiTheme="minorEastAsia" w:eastAsiaTheme="minorEastAsia" w:hAnsiTheme="minorEastAsia"/>
        </w:rPr>
        <w:t>79</w:t>
      </w:r>
      <w:r w:rsidRPr="00EA1250">
        <w:rPr>
          <w:rFonts w:asciiTheme="minorEastAsia" w:eastAsiaTheme="minorEastAsia" w:hAnsiTheme="minorEastAsia" w:hint="eastAsia"/>
        </w:rPr>
        <w:t>条の基準に適合していること。</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⑷　鉄筋コンクリート造又は無筋コンクリート造の擁壁の構造は、破壊、転倒、基礎のすべり及び沈下が生じないように構造計算によって次のアからエまでに適合することが確かめられていること。</w:t>
      </w:r>
    </w:p>
    <w:p w:rsidR="0063050C" w:rsidRPr="00EA1250" w:rsidRDefault="0063050C" w:rsidP="00EA1250">
      <w:pPr>
        <w:kinsoku w:val="0"/>
        <w:overflowPunct w:val="0"/>
        <w:autoSpaceDE w:val="0"/>
        <w:autoSpaceDN w:val="0"/>
        <w:ind w:left="777" w:hangingChars="300" w:hanging="777"/>
        <w:rPr>
          <w:rFonts w:asciiTheme="minorEastAsia" w:eastAsiaTheme="minorEastAsia" w:hAnsiTheme="minorEastAsia" w:cs="Times New Roman"/>
        </w:rPr>
      </w:pPr>
      <w:r w:rsidRPr="00EA1250">
        <w:rPr>
          <w:rFonts w:asciiTheme="minorEastAsia" w:eastAsiaTheme="minorEastAsia" w:hAnsiTheme="minorEastAsia" w:hint="eastAsia"/>
        </w:rPr>
        <w:t xml:space="preserve">　　ア　土圧、水圧及び自重（以下「土圧等」という。）によって、擁壁の各部に生じる応力度が擁壁の材料である鋼材又はコンクリートの長期許容応力度を超えないこと。</w:t>
      </w:r>
    </w:p>
    <w:p w:rsidR="0063050C" w:rsidRPr="00EA1250" w:rsidRDefault="0063050C" w:rsidP="00EA1250">
      <w:pPr>
        <w:kinsoku w:val="0"/>
        <w:overflowPunct w:val="0"/>
        <w:autoSpaceDE w:val="0"/>
        <w:autoSpaceDN w:val="0"/>
        <w:ind w:left="777" w:hangingChars="300" w:hanging="777"/>
        <w:rPr>
          <w:rFonts w:asciiTheme="minorEastAsia" w:eastAsiaTheme="minorEastAsia" w:hAnsiTheme="minorEastAsia" w:cs="Times New Roman"/>
        </w:rPr>
      </w:pPr>
      <w:r w:rsidRPr="00EA1250">
        <w:rPr>
          <w:rFonts w:asciiTheme="minorEastAsia" w:eastAsiaTheme="minorEastAsia" w:hAnsiTheme="minorEastAsia" w:hint="eastAsia"/>
        </w:rPr>
        <w:t xml:space="preserve">　　イ　土圧等による擁壁の転倒モーメントが擁壁の安全モーメントの３分の２以下（安全率</w:t>
      </w:r>
      <w:r w:rsidRPr="00EA1250">
        <w:rPr>
          <w:rFonts w:asciiTheme="minorEastAsia" w:eastAsiaTheme="minorEastAsia" w:hAnsiTheme="minorEastAsia"/>
        </w:rPr>
        <w:t>1.5</w:t>
      </w:r>
      <w:r w:rsidRPr="00EA1250">
        <w:rPr>
          <w:rFonts w:asciiTheme="minorEastAsia" w:eastAsiaTheme="minorEastAsia" w:hAnsiTheme="minorEastAsia" w:hint="eastAsia"/>
        </w:rPr>
        <w:t>以上）であり、かつ、荷重合力の底面における作用位置が、基礎底面の中央から底版幅の３分の１以内であること。</w:t>
      </w:r>
    </w:p>
    <w:p w:rsidR="0063050C" w:rsidRPr="00EA1250" w:rsidRDefault="0063050C" w:rsidP="00EA1250">
      <w:pPr>
        <w:kinsoku w:val="0"/>
        <w:overflowPunct w:val="0"/>
        <w:autoSpaceDE w:val="0"/>
        <w:autoSpaceDN w:val="0"/>
        <w:ind w:leftChars="200" w:left="777"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ウ　土圧等による擁壁の基礎のすべり出す力が、擁壁の基礎の地盤に対する最大摩擦抵抗力その他の抵抗力の３分の２以下であること。</w:t>
      </w:r>
    </w:p>
    <w:p w:rsidR="0063050C" w:rsidRPr="00EA1250" w:rsidRDefault="0063050C" w:rsidP="00EA1250">
      <w:pPr>
        <w:kinsoku w:val="0"/>
        <w:overflowPunct w:val="0"/>
        <w:autoSpaceDE w:val="0"/>
        <w:autoSpaceDN w:val="0"/>
        <w:ind w:left="777" w:hangingChars="300" w:hanging="777"/>
        <w:rPr>
          <w:rFonts w:asciiTheme="minorEastAsia" w:eastAsiaTheme="minorEastAsia" w:hAnsiTheme="minorEastAsia" w:cs="Times New Roman"/>
        </w:rPr>
      </w:pPr>
      <w:r w:rsidRPr="00EA1250">
        <w:rPr>
          <w:rFonts w:asciiTheme="minorEastAsia" w:eastAsiaTheme="minorEastAsia" w:hAnsiTheme="minorEastAsia" w:hint="eastAsia"/>
        </w:rPr>
        <w:t xml:space="preserve">　　エ　土圧等によって擁壁の地盤に生ずる応力度が当該地盤の長期許容応力度を超えないこと。ただし、基礎ぐいを用いる場合は、土圧等によって基礎ぐいに生じる応力が基礎ぐいの長期許容応力度を超えないこと。</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⑸　間知石練積造その他の練積造の擁壁の構造は、次のアからオまでに適合していること。</w:t>
      </w:r>
    </w:p>
    <w:p w:rsidR="0063050C" w:rsidRPr="00EA1250" w:rsidRDefault="0063050C" w:rsidP="00EA1250">
      <w:pPr>
        <w:kinsoku w:val="0"/>
        <w:overflowPunct w:val="0"/>
        <w:autoSpaceDE w:val="0"/>
        <w:autoSpaceDN w:val="0"/>
        <w:ind w:left="777" w:hangingChars="300" w:hanging="777"/>
        <w:rPr>
          <w:rFonts w:asciiTheme="minorEastAsia" w:eastAsiaTheme="minorEastAsia" w:hAnsiTheme="minorEastAsia" w:cs="Times New Roman"/>
        </w:rPr>
      </w:pPr>
      <w:r w:rsidRPr="00EA1250">
        <w:rPr>
          <w:rFonts w:asciiTheme="minorEastAsia" w:eastAsiaTheme="minorEastAsia" w:hAnsiTheme="minorEastAsia" w:hint="eastAsia"/>
        </w:rPr>
        <w:t xml:space="preserve">　　ア　のり面に設置する擁壁の上端部分の厚さは、次の表の土質の区分に応じ、上端の厚さの欄に掲げるものと適合すること。</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6"/>
        <w:gridCol w:w="4662"/>
        <w:gridCol w:w="2849"/>
      </w:tblGrid>
      <w:tr w:rsidR="0063050C" w:rsidRPr="00EA1250">
        <w:tc>
          <w:tcPr>
            <w:tcW w:w="5698" w:type="dxa"/>
            <w:gridSpan w:val="2"/>
            <w:tcBorders>
              <w:top w:val="single" w:sz="4" w:space="0" w:color="auto"/>
              <w:left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土　　質</w:t>
            </w:r>
          </w:p>
        </w:tc>
        <w:tc>
          <w:tcPr>
            <w:tcW w:w="2849" w:type="dxa"/>
            <w:tcBorders>
              <w:top w:val="single" w:sz="4" w:space="0" w:color="auto"/>
              <w:right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上端の厚さ</w:t>
            </w:r>
          </w:p>
        </w:tc>
      </w:tr>
      <w:tr w:rsidR="0063050C" w:rsidRPr="00EA1250">
        <w:tc>
          <w:tcPr>
            <w:tcW w:w="1036" w:type="dxa"/>
            <w:tcBorders>
              <w:left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第１種</w:t>
            </w:r>
          </w:p>
        </w:tc>
        <w:tc>
          <w:tcPr>
            <w:tcW w:w="4662"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岩、岩屑、砂利又は砂利まじり砂</w:t>
            </w:r>
          </w:p>
        </w:tc>
        <w:tc>
          <w:tcPr>
            <w:tcW w:w="2849" w:type="dxa"/>
            <w:vMerge w:val="restart"/>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40</w:t>
            </w:r>
            <w:r w:rsidRPr="00EA1250">
              <w:rPr>
                <w:rFonts w:asciiTheme="minorEastAsia" w:eastAsiaTheme="minorEastAsia" w:hAnsiTheme="minorEastAsia" w:hint="eastAsia"/>
              </w:rPr>
              <w:t>センチメートル以上</w:t>
            </w:r>
          </w:p>
        </w:tc>
      </w:tr>
      <w:tr w:rsidR="0063050C" w:rsidRPr="00EA1250">
        <w:tc>
          <w:tcPr>
            <w:tcW w:w="1036" w:type="dxa"/>
            <w:tcBorders>
              <w:left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第２種</w:t>
            </w:r>
          </w:p>
        </w:tc>
        <w:tc>
          <w:tcPr>
            <w:tcW w:w="4662"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真砂土、関東ローム、硬質粘土その他これらに類するもの</w:t>
            </w:r>
          </w:p>
        </w:tc>
        <w:tc>
          <w:tcPr>
            <w:tcW w:w="2849" w:type="dxa"/>
            <w:vMerge/>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r>
      <w:tr w:rsidR="0063050C" w:rsidRPr="00EA1250">
        <w:tc>
          <w:tcPr>
            <w:tcW w:w="1036" w:type="dxa"/>
            <w:tcBorders>
              <w:left w:val="single" w:sz="4" w:space="0" w:color="auto"/>
              <w:bottom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第３種</w:t>
            </w:r>
          </w:p>
        </w:tc>
        <w:tc>
          <w:tcPr>
            <w:tcW w:w="4662" w:type="dxa"/>
            <w:tcBorders>
              <w:bottom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その他の土質（埋土を含む。）</w:t>
            </w:r>
          </w:p>
        </w:tc>
        <w:tc>
          <w:tcPr>
            <w:tcW w:w="2849" w:type="dxa"/>
            <w:tcBorders>
              <w:bottom w:val="single" w:sz="4" w:space="0" w:color="auto"/>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70</w:t>
            </w:r>
            <w:r w:rsidRPr="00EA1250">
              <w:rPr>
                <w:rFonts w:asciiTheme="minorEastAsia" w:eastAsiaTheme="minorEastAsia" w:hAnsiTheme="minorEastAsia" w:hint="eastAsia"/>
              </w:rPr>
              <w:t>センチメートル以上</w:t>
            </w:r>
          </w:p>
        </w:tc>
      </w:tr>
    </w:tbl>
    <w:p w:rsidR="0063050C" w:rsidRPr="00EA1250" w:rsidRDefault="0063050C" w:rsidP="00EA1250">
      <w:pPr>
        <w:kinsoku w:val="0"/>
        <w:overflowPunct w:val="0"/>
        <w:autoSpaceDE w:val="0"/>
        <w:autoSpaceDN w:val="0"/>
        <w:ind w:leftChars="200" w:left="777"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イ　のり面に設置する擁壁の勾配、高さ及び下端部分の厚さが次の表の土質、擁壁の勾配及び高さの区分に応じ、擁壁の下端部分の厚さの欄に掲げるものに適合すること。</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5"/>
        <w:gridCol w:w="1813"/>
        <w:gridCol w:w="2590"/>
        <w:gridCol w:w="2849"/>
      </w:tblGrid>
      <w:tr w:rsidR="0063050C" w:rsidRPr="00EA1250">
        <w:tc>
          <w:tcPr>
            <w:tcW w:w="1295" w:type="dxa"/>
            <w:vMerge w:val="restart"/>
            <w:tcBorders>
              <w:top w:val="single" w:sz="4" w:space="0" w:color="auto"/>
              <w:left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土質</w:t>
            </w:r>
          </w:p>
        </w:tc>
        <w:tc>
          <w:tcPr>
            <w:tcW w:w="7252" w:type="dxa"/>
            <w:gridSpan w:val="3"/>
            <w:tcBorders>
              <w:top w:val="single" w:sz="4" w:space="0" w:color="auto"/>
              <w:right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擁　　　　　　　　壁</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p>
        </w:tc>
        <w:tc>
          <w:tcPr>
            <w:tcW w:w="1813" w:type="dxa"/>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勾　配</w:t>
            </w:r>
          </w:p>
        </w:tc>
        <w:tc>
          <w:tcPr>
            <w:tcW w:w="2590" w:type="dxa"/>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高さ</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下端部分の厚さ</w:t>
            </w:r>
          </w:p>
        </w:tc>
      </w:tr>
      <w:tr w:rsidR="0063050C" w:rsidRPr="00EA1250">
        <w:tc>
          <w:tcPr>
            <w:tcW w:w="1295" w:type="dxa"/>
            <w:vMerge w:val="restart"/>
            <w:tcBorders>
              <w:left w:val="single" w:sz="4" w:space="0" w:color="auto"/>
              <w:bottom w:val="nil"/>
            </w:tcBorders>
            <w:vAlign w:val="center"/>
          </w:tcPr>
          <w:p w:rsidR="0063050C" w:rsidRPr="00EA1250" w:rsidRDefault="0063050C" w:rsidP="00432BF4">
            <w:pPr>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第１種</w:t>
            </w:r>
          </w:p>
          <w:p w:rsidR="0063050C" w:rsidRPr="00EA1250" w:rsidRDefault="0063050C" w:rsidP="00432BF4">
            <w:pPr>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岩、岩屑、</w:t>
            </w:r>
            <w:r w:rsidRPr="00EA1250">
              <w:rPr>
                <w:rFonts w:asciiTheme="minorEastAsia" w:eastAsiaTheme="minorEastAsia" w:hAnsiTheme="minorEastAsia" w:hint="eastAsia"/>
              </w:rPr>
              <w:lastRenderedPageBreak/>
              <w:t>砂利又は砂利まじり砂</w:t>
            </w:r>
          </w:p>
        </w:tc>
        <w:tc>
          <w:tcPr>
            <w:tcW w:w="1813" w:type="dxa"/>
            <w:vMerge w:val="restart"/>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lastRenderedPageBreak/>
              <w:t>70</w:t>
            </w:r>
            <w:r w:rsidRPr="00EA1250">
              <w:rPr>
                <w:rFonts w:asciiTheme="minorEastAsia" w:eastAsiaTheme="minorEastAsia" w:hAnsiTheme="minorEastAsia" w:hint="eastAsia"/>
              </w:rPr>
              <w:t>度を超え</w:t>
            </w:r>
            <w:r w:rsidRPr="00EA1250">
              <w:rPr>
                <w:rFonts w:asciiTheme="minorEastAsia" w:eastAsiaTheme="minorEastAsia" w:hAnsiTheme="minorEastAsia"/>
              </w:rPr>
              <w:t>75</w:t>
            </w:r>
            <w:r w:rsidRPr="00EA1250">
              <w:rPr>
                <w:rFonts w:asciiTheme="minorEastAsia" w:eastAsiaTheme="minorEastAsia" w:hAnsiTheme="minorEastAsia" w:hint="eastAsia"/>
              </w:rPr>
              <w:t>度以下</w:t>
            </w: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40</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２メートルを超え３</w:t>
            </w:r>
            <w:r w:rsidRPr="00EA1250">
              <w:rPr>
                <w:rFonts w:asciiTheme="minorEastAsia" w:eastAsiaTheme="minorEastAsia" w:hAnsiTheme="minorEastAsia" w:hint="eastAsia"/>
              </w:rPr>
              <w:lastRenderedPageBreak/>
              <w:t>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lastRenderedPageBreak/>
              <w:t>50</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restart"/>
            <w:tcBorders>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65</w:t>
            </w:r>
            <w:r w:rsidRPr="00EA1250">
              <w:rPr>
                <w:rFonts w:asciiTheme="minorEastAsia" w:eastAsiaTheme="minorEastAsia" w:hAnsiTheme="minorEastAsia" w:hint="eastAsia"/>
              </w:rPr>
              <w:t>度を超え</w:t>
            </w:r>
            <w:r w:rsidRPr="00EA1250">
              <w:rPr>
                <w:rFonts w:asciiTheme="minorEastAsia" w:eastAsiaTheme="minorEastAsia" w:hAnsiTheme="minorEastAsia"/>
              </w:rPr>
              <w:t>70</w:t>
            </w:r>
            <w:r w:rsidRPr="00EA1250">
              <w:rPr>
                <w:rFonts w:asciiTheme="minorEastAsia" w:eastAsiaTheme="minorEastAsia" w:hAnsiTheme="minorEastAsia" w:hint="eastAsia"/>
              </w:rPr>
              <w:t>度以下</w:t>
            </w: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40</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tcBorders>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２メートルを超え３メートル以下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45</w:t>
            </w:r>
            <w:r w:rsidRPr="00EA1250">
              <w:rPr>
                <w:rFonts w:asciiTheme="minorEastAsia" w:eastAsiaTheme="minorEastAsia" w:hAnsiTheme="minorEastAsia" w:hint="eastAsia"/>
              </w:rPr>
              <w:t>センチメートル以上</w:t>
            </w:r>
          </w:p>
        </w:tc>
      </w:tr>
      <w:tr w:rsidR="0063050C" w:rsidRPr="00EA1250">
        <w:tc>
          <w:tcPr>
            <w:tcW w:w="1295" w:type="dxa"/>
            <w:vMerge/>
            <w:tcBorders>
              <w:top w:val="nil"/>
              <w:left w:val="single" w:sz="4" w:space="0" w:color="auto"/>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tcBorders>
              <w:top w:val="nil"/>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tcBorders>
              <w:top w:val="nil"/>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３メートルを超え４メートル以下</w:t>
            </w:r>
          </w:p>
        </w:tc>
        <w:tc>
          <w:tcPr>
            <w:tcW w:w="2849" w:type="dxa"/>
            <w:tcBorders>
              <w:top w:val="nil"/>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センチメートル以上</w:t>
            </w:r>
          </w:p>
        </w:tc>
      </w:tr>
      <w:tr w:rsidR="0063050C" w:rsidRPr="00EA1250">
        <w:trPr>
          <w:trHeight w:val="110"/>
        </w:trPr>
        <w:tc>
          <w:tcPr>
            <w:tcW w:w="1295" w:type="dxa"/>
            <w:vMerge/>
            <w:tcBorders>
              <w:top w:val="nil"/>
              <w:left w:val="single" w:sz="4" w:space="0" w:color="auto"/>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restart"/>
            <w:tcBorders>
              <w:bottom w:val="nil"/>
            </w:tcBorders>
            <w:vAlign w:val="center"/>
          </w:tcPr>
          <w:p w:rsidR="0035191B" w:rsidRPr="00EA1250" w:rsidRDefault="0035191B" w:rsidP="005D7AC4">
            <w:pPr>
              <w:kinsoku w:val="0"/>
              <w:overflowPunct w:val="0"/>
              <w:autoSpaceDE w:val="0"/>
              <w:autoSpaceDN w:val="0"/>
              <w:rPr>
                <w:rFonts w:asciiTheme="minorEastAsia" w:eastAsiaTheme="minorEastAsia" w:hAnsiTheme="minorEastAsia"/>
              </w:rPr>
            </w:pPr>
          </w:p>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65</w:t>
            </w:r>
            <w:r w:rsidRPr="00EA1250">
              <w:rPr>
                <w:rFonts w:asciiTheme="minorEastAsia" w:eastAsiaTheme="minorEastAsia" w:hAnsiTheme="minorEastAsia" w:hint="eastAsia"/>
              </w:rPr>
              <w:t>度以下</w:t>
            </w: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３メートル以下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40</w:t>
            </w:r>
            <w:r w:rsidRPr="00EA1250">
              <w:rPr>
                <w:rFonts w:asciiTheme="minorEastAsia" w:eastAsiaTheme="minorEastAsia" w:hAnsiTheme="minorEastAsia" w:hint="eastAsia"/>
              </w:rPr>
              <w:t>センチメートル以上</w:t>
            </w:r>
          </w:p>
        </w:tc>
      </w:tr>
      <w:tr w:rsidR="0063050C" w:rsidRPr="00EA1250">
        <w:tc>
          <w:tcPr>
            <w:tcW w:w="1295" w:type="dxa"/>
            <w:vMerge/>
            <w:tcBorders>
              <w:top w:val="nil"/>
              <w:left w:val="single" w:sz="4" w:space="0" w:color="auto"/>
              <w:bottom w:val="nil"/>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tcBorders>
              <w:top w:val="nil"/>
              <w:bottom w:val="nil"/>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tcBorders>
              <w:top w:val="nil"/>
              <w:bottom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３メートルを超え４メートル以下</w:t>
            </w:r>
          </w:p>
        </w:tc>
        <w:tc>
          <w:tcPr>
            <w:tcW w:w="2849" w:type="dxa"/>
            <w:tcBorders>
              <w:top w:val="nil"/>
              <w:bottom w:val="single" w:sz="4" w:space="0" w:color="auto"/>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45</w:t>
            </w:r>
            <w:r w:rsidRPr="00EA1250">
              <w:rPr>
                <w:rFonts w:asciiTheme="minorEastAsia" w:eastAsiaTheme="minorEastAsia" w:hAnsiTheme="minorEastAsia" w:hint="eastAsia"/>
              </w:rPr>
              <w:t>センチメートル以上</w:t>
            </w:r>
          </w:p>
        </w:tc>
      </w:tr>
      <w:tr w:rsidR="0063050C" w:rsidRPr="00EA1250">
        <w:tc>
          <w:tcPr>
            <w:tcW w:w="1295" w:type="dxa"/>
            <w:vMerge/>
            <w:tcBorders>
              <w:top w:val="nil"/>
              <w:left w:val="single" w:sz="4" w:space="0" w:color="auto"/>
              <w:bottom w:val="nil"/>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tcBorders>
              <w:top w:val="nil"/>
              <w:bottom w:val="nil"/>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tcBorders>
              <w:top w:val="nil"/>
              <w:bottom w:val="nil"/>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４メートルを超え５メートル以下</w:t>
            </w:r>
          </w:p>
        </w:tc>
        <w:tc>
          <w:tcPr>
            <w:tcW w:w="2849" w:type="dxa"/>
            <w:tcBorders>
              <w:top w:val="nil"/>
              <w:bottom w:val="nil"/>
              <w:right w:val="single" w:sz="4" w:space="0" w:color="auto"/>
            </w:tcBorders>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60</w:t>
            </w:r>
            <w:r w:rsidRPr="00EA1250">
              <w:rPr>
                <w:rFonts w:asciiTheme="minorEastAsia" w:eastAsiaTheme="minorEastAsia" w:hAnsiTheme="minorEastAsia" w:hint="eastAsia"/>
              </w:rPr>
              <w:t>センチメートル以上</w:t>
            </w:r>
          </w:p>
        </w:tc>
      </w:tr>
      <w:tr w:rsidR="0063050C" w:rsidRPr="00EA1250">
        <w:tc>
          <w:tcPr>
            <w:tcW w:w="1295" w:type="dxa"/>
            <w:vMerge w:val="restart"/>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第２種</w:t>
            </w:r>
          </w:p>
          <w:p w:rsidR="0063050C" w:rsidRPr="00EA1250" w:rsidRDefault="0063050C" w:rsidP="00386203">
            <w:pPr>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真砂土、関東ローム、硬質粘土その他これらに類するもの</w:t>
            </w:r>
          </w:p>
        </w:tc>
        <w:tc>
          <w:tcPr>
            <w:tcW w:w="1813" w:type="dxa"/>
            <w:vMerge w:val="restart"/>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70</w:t>
            </w:r>
            <w:r w:rsidRPr="00EA1250">
              <w:rPr>
                <w:rFonts w:asciiTheme="minorEastAsia" w:eastAsiaTheme="minorEastAsia" w:hAnsiTheme="minorEastAsia" w:hint="eastAsia"/>
              </w:rPr>
              <w:t>度を超え</w:t>
            </w:r>
            <w:r w:rsidRPr="00EA1250">
              <w:rPr>
                <w:rFonts w:asciiTheme="minorEastAsia" w:eastAsiaTheme="minorEastAsia" w:hAnsiTheme="minorEastAsia"/>
              </w:rPr>
              <w:t>75</w:t>
            </w:r>
            <w:r w:rsidRPr="00EA1250">
              <w:rPr>
                <w:rFonts w:asciiTheme="minorEastAsia" w:eastAsiaTheme="minorEastAsia" w:hAnsiTheme="minorEastAsia" w:hint="eastAsia"/>
              </w:rPr>
              <w:t>度以下</w:t>
            </w: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２メートルを超え３メートル以下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70</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restart"/>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65</w:t>
            </w:r>
            <w:r w:rsidRPr="00EA1250">
              <w:rPr>
                <w:rFonts w:asciiTheme="minorEastAsia" w:eastAsiaTheme="minorEastAsia" w:hAnsiTheme="minorEastAsia" w:hint="eastAsia"/>
              </w:rPr>
              <w:t>度を超え</w:t>
            </w:r>
            <w:r w:rsidRPr="00EA1250">
              <w:rPr>
                <w:rFonts w:asciiTheme="minorEastAsia" w:eastAsiaTheme="minorEastAsia" w:hAnsiTheme="minorEastAsia"/>
              </w:rPr>
              <w:t>70</w:t>
            </w:r>
            <w:r w:rsidRPr="00EA1250">
              <w:rPr>
                <w:rFonts w:asciiTheme="minorEastAsia" w:eastAsiaTheme="minorEastAsia" w:hAnsiTheme="minorEastAsia" w:hint="eastAsia"/>
              </w:rPr>
              <w:t>度以下</w:t>
            </w: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45</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２メートルを超え３メートル以下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60</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３メートルを超え４メートル以下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75</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restart"/>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65</w:t>
            </w:r>
            <w:r w:rsidRPr="00EA1250">
              <w:rPr>
                <w:rFonts w:asciiTheme="minorEastAsia" w:eastAsiaTheme="minorEastAsia" w:hAnsiTheme="minorEastAsia" w:hint="eastAsia"/>
              </w:rPr>
              <w:t>度以下</w:t>
            </w: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40</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２メートルを超え３メートル以下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50</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３メートルを超え４メートル以下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65</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４メートルを超え５メートル以下</w:t>
            </w:r>
          </w:p>
        </w:tc>
        <w:tc>
          <w:tcPr>
            <w:tcW w:w="2849" w:type="dxa"/>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80</w:t>
            </w:r>
            <w:r w:rsidRPr="00EA1250">
              <w:rPr>
                <w:rFonts w:asciiTheme="minorEastAsia" w:eastAsiaTheme="minorEastAsia" w:hAnsiTheme="minorEastAsia" w:hint="eastAsia"/>
              </w:rPr>
              <w:t>センチメートル以上</w:t>
            </w:r>
          </w:p>
        </w:tc>
      </w:tr>
      <w:tr w:rsidR="0063050C" w:rsidRPr="00EA1250">
        <w:trPr>
          <w:trHeight w:val="300"/>
        </w:trPr>
        <w:tc>
          <w:tcPr>
            <w:tcW w:w="1295" w:type="dxa"/>
            <w:vMerge w:val="restart"/>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第３種</w:t>
            </w:r>
          </w:p>
          <w:p w:rsidR="0063050C" w:rsidRPr="00EA1250" w:rsidRDefault="0063050C" w:rsidP="00432BF4">
            <w:pPr>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その他の土質（埋土を含む。）</w:t>
            </w:r>
          </w:p>
        </w:tc>
        <w:tc>
          <w:tcPr>
            <w:tcW w:w="1813" w:type="dxa"/>
            <w:vMerge w:val="restart"/>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70</w:t>
            </w:r>
            <w:r w:rsidRPr="00EA1250">
              <w:rPr>
                <w:rFonts w:asciiTheme="minorEastAsia" w:eastAsiaTheme="minorEastAsia" w:hAnsiTheme="minorEastAsia" w:hint="eastAsia"/>
              </w:rPr>
              <w:t>度を超え</w:t>
            </w:r>
            <w:r w:rsidRPr="00EA1250">
              <w:rPr>
                <w:rFonts w:asciiTheme="minorEastAsia" w:eastAsiaTheme="minorEastAsia" w:hAnsiTheme="minorEastAsia"/>
              </w:rPr>
              <w:t>75</w:t>
            </w:r>
            <w:r w:rsidRPr="00EA1250">
              <w:rPr>
                <w:rFonts w:asciiTheme="minorEastAsia" w:eastAsiaTheme="minorEastAsia" w:hAnsiTheme="minorEastAsia" w:hint="eastAsia"/>
              </w:rPr>
              <w:t>度以下</w:t>
            </w:r>
          </w:p>
        </w:tc>
        <w:tc>
          <w:tcPr>
            <w:tcW w:w="2590" w:type="dxa"/>
            <w:tcBorders>
              <w:bottom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２メートル以下</w:t>
            </w:r>
          </w:p>
        </w:tc>
        <w:tc>
          <w:tcPr>
            <w:tcW w:w="2849" w:type="dxa"/>
            <w:tcBorders>
              <w:bottom w:val="single" w:sz="4" w:space="0" w:color="auto"/>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85</w:t>
            </w:r>
            <w:r w:rsidRPr="00EA1250">
              <w:rPr>
                <w:rFonts w:asciiTheme="minorEastAsia" w:eastAsiaTheme="minorEastAsia" w:hAnsiTheme="minorEastAsia" w:hint="eastAsia"/>
              </w:rPr>
              <w:t>センチメートル以上</w:t>
            </w:r>
          </w:p>
        </w:tc>
      </w:tr>
      <w:tr w:rsidR="0063050C" w:rsidRPr="00EA1250">
        <w:trPr>
          <w:trHeight w:val="270"/>
        </w:trPr>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tcBorders>
              <w:bottom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tcBorders>
              <w:top w:val="single" w:sz="4" w:space="0" w:color="auto"/>
              <w:bottom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２メートルを超え３メートル以下</w:t>
            </w:r>
          </w:p>
        </w:tc>
        <w:tc>
          <w:tcPr>
            <w:tcW w:w="2849" w:type="dxa"/>
            <w:tcBorders>
              <w:top w:val="single" w:sz="4" w:space="0" w:color="auto"/>
              <w:bottom w:val="single" w:sz="4" w:space="0" w:color="auto"/>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90</w:t>
            </w:r>
            <w:r w:rsidRPr="00EA1250">
              <w:rPr>
                <w:rFonts w:asciiTheme="minorEastAsia" w:eastAsiaTheme="minorEastAsia" w:hAnsiTheme="minorEastAsia" w:hint="eastAsia"/>
              </w:rPr>
              <w:t>センチメートル以上</w:t>
            </w:r>
          </w:p>
        </w:tc>
      </w:tr>
      <w:tr w:rsidR="0063050C" w:rsidRPr="00EA1250">
        <w:trPr>
          <w:trHeight w:val="70"/>
        </w:trPr>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restart"/>
            <w:tcBorders>
              <w:top w:val="single" w:sz="4" w:space="0" w:color="auto"/>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65</w:t>
            </w:r>
            <w:r w:rsidRPr="00EA1250">
              <w:rPr>
                <w:rFonts w:asciiTheme="minorEastAsia" w:eastAsiaTheme="minorEastAsia" w:hAnsiTheme="minorEastAsia" w:hint="eastAsia"/>
              </w:rPr>
              <w:t>度を超え</w:t>
            </w:r>
            <w:r w:rsidRPr="00EA1250">
              <w:rPr>
                <w:rFonts w:asciiTheme="minorEastAsia" w:eastAsiaTheme="minorEastAsia" w:hAnsiTheme="minorEastAsia"/>
              </w:rPr>
              <w:t>70</w:t>
            </w:r>
            <w:r w:rsidRPr="00EA1250">
              <w:rPr>
                <w:rFonts w:asciiTheme="minorEastAsia" w:eastAsiaTheme="minorEastAsia" w:hAnsiTheme="minorEastAsia" w:hint="eastAsia"/>
              </w:rPr>
              <w:t>度以下</w:t>
            </w:r>
          </w:p>
        </w:tc>
        <w:tc>
          <w:tcPr>
            <w:tcW w:w="2590" w:type="dxa"/>
            <w:tcBorders>
              <w:top w:val="single" w:sz="4" w:space="0" w:color="auto"/>
              <w:bottom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２メートル以下</w:t>
            </w:r>
          </w:p>
        </w:tc>
        <w:tc>
          <w:tcPr>
            <w:tcW w:w="2849" w:type="dxa"/>
            <w:tcBorders>
              <w:top w:val="single" w:sz="4" w:space="0" w:color="auto"/>
              <w:bottom w:val="single" w:sz="4" w:space="0" w:color="auto"/>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75</w:t>
            </w:r>
            <w:r w:rsidRPr="00EA1250">
              <w:rPr>
                <w:rFonts w:asciiTheme="minorEastAsia" w:eastAsiaTheme="minorEastAsia" w:hAnsiTheme="minorEastAsia" w:hint="eastAsia"/>
              </w:rPr>
              <w:t>センチメートル以上</w:t>
            </w:r>
          </w:p>
        </w:tc>
      </w:tr>
      <w:tr w:rsidR="0063050C" w:rsidRPr="00EA1250">
        <w:trPr>
          <w:trHeight w:val="70"/>
        </w:trPr>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tcBorders>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tcBorders>
              <w:top w:val="nil"/>
              <w:bottom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２メートルを超え３メートル以下</w:t>
            </w:r>
          </w:p>
        </w:tc>
        <w:tc>
          <w:tcPr>
            <w:tcW w:w="2849" w:type="dxa"/>
            <w:tcBorders>
              <w:top w:val="nil"/>
              <w:bottom w:val="single" w:sz="4" w:space="0" w:color="auto"/>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85</w:t>
            </w:r>
            <w:r w:rsidRPr="00EA1250">
              <w:rPr>
                <w:rFonts w:asciiTheme="minorEastAsia" w:eastAsiaTheme="minorEastAsia" w:hAnsiTheme="minorEastAsia" w:hint="eastAsia"/>
              </w:rPr>
              <w:t>センチメートル以上</w:t>
            </w:r>
          </w:p>
        </w:tc>
      </w:tr>
      <w:tr w:rsidR="0063050C" w:rsidRPr="00EA1250">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tcBorders>
              <w:top w:val="nil"/>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tcBorders>
              <w:top w:val="nil"/>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３メートルを超え４メートル以下</w:t>
            </w:r>
          </w:p>
        </w:tc>
        <w:tc>
          <w:tcPr>
            <w:tcW w:w="2849" w:type="dxa"/>
            <w:tcBorders>
              <w:top w:val="nil"/>
              <w:bottom w:val="nil"/>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105</w:t>
            </w:r>
            <w:r w:rsidRPr="00EA1250">
              <w:rPr>
                <w:rFonts w:asciiTheme="minorEastAsia" w:eastAsiaTheme="minorEastAsia" w:hAnsiTheme="minorEastAsia" w:hint="eastAsia"/>
              </w:rPr>
              <w:t>センチメートル以上</w:t>
            </w:r>
          </w:p>
        </w:tc>
      </w:tr>
      <w:tr w:rsidR="0063050C" w:rsidRPr="00EA1250">
        <w:trPr>
          <w:trHeight w:val="315"/>
        </w:trPr>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restart"/>
            <w:tcBorders>
              <w:top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65</w:t>
            </w:r>
            <w:r w:rsidRPr="00EA1250">
              <w:rPr>
                <w:rFonts w:asciiTheme="minorEastAsia" w:eastAsiaTheme="minorEastAsia" w:hAnsiTheme="minorEastAsia" w:hint="eastAsia"/>
              </w:rPr>
              <w:t>度以下</w:t>
            </w:r>
          </w:p>
        </w:tc>
        <w:tc>
          <w:tcPr>
            <w:tcW w:w="2590" w:type="dxa"/>
            <w:tcBorders>
              <w:top w:val="single" w:sz="4" w:space="0" w:color="auto"/>
              <w:bottom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２メートル以下</w:t>
            </w:r>
          </w:p>
        </w:tc>
        <w:tc>
          <w:tcPr>
            <w:tcW w:w="2849" w:type="dxa"/>
            <w:tcBorders>
              <w:top w:val="single" w:sz="4" w:space="0" w:color="auto"/>
              <w:bottom w:val="single" w:sz="4" w:space="0" w:color="auto"/>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70</w:t>
            </w:r>
            <w:r w:rsidRPr="00EA1250">
              <w:rPr>
                <w:rFonts w:asciiTheme="minorEastAsia" w:eastAsiaTheme="minorEastAsia" w:hAnsiTheme="minorEastAsia" w:hint="eastAsia"/>
              </w:rPr>
              <w:t>センチメートル以上</w:t>
            </w:r>
          </w:p>
        </w:tc>
      </w:tr>
      <w:tr w:rsidR="0063050C" w:rsidRPr="00EA1250">
        <w:trPr>
          <w:trHeight w:val="315"/>
        </w:trPr>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tcBorders>
              <w:top w:val="nil"/>
              <w:bottom w:val="nil"/>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２メートルを超え３メートル以下</w:t>
            </w:r>
          </w:p>
        </w:tc>
        <w:tc>
          <w:tcPr>
            <w:tcW w:w="2849" w:type="dxa"/>
            <w:tcBorders>
              <w:top w:val="nil"/>
              <w:bottom w:val="nil"/>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80</w:t>
            </w:r>
            <w:r w:rsidRPr="00EA1250">
              <w:rPr>
                <w:rFonts w:asciiTheme="minorEastAsia" w:eastAsiaTheme="minorEastAsia" w:hAnsiTheme="minorEastAsia" w:hint="eastAsia"/>
              </w:rPr>
              <w:t>センチメートル以上</w:t>
            </w:r>
          </w:p>
        </w:tc>
      </w:tr>
      <w:tr w:rsidR="0063050C" w:rsidRPr="00EA1250">
        <w:trPr>
          <w:trHeight w:val="315"/>
        </w:trPr>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tcBorders>
              <w:top w:val="single" w:sz="4" w:space="0" w:color="auto"/>
              <w:bottom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３メートルを超え４メートル以下</w:t>
            </w:r>
          </w:p>
        </w:tc>
        <w:tc>
          <w:tcPr>
            <w:tcW w:w="2849" w:type="dxa"/>
            <w:tcBorders>
              <w:top w:val="single" w:sz="4" w:space="0" w:color="auto"/>
              <w:bottom w:val="single" w:sz="4" w:space="0" w:color="auto"/>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95</w:t>
            </w:r>
            <w:r w:rsidRPr="00EA1250">
              <w:rPr>
                <w:rFonts w:asciiTheme="minorEastAsia" w:eastAsiaTheme="minorEastAsia" w:hAnsiTheme="minorEastAsia" w:hint="eastAsia"/>
              </w:rPr>
              <w:t>センチメートル以上</w:t>
            </w:r>
          </w:p>
        </w:tc>
      </w:tr>
      <w:tr w:rsidR="0063050C" w:rsidRPr="00EA1250">
        <w:trPr>
          <w:trHeight w:val="768"/>
        </w:trPr>
        <w:tc>
          <w:tcPr>
            <w:tcW w:w="1295" w:type="dxa"/>
            <w:vMerge/>
            <w:tcBorders>
              <w:lef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1813" w:type="dxa"/>
            <w:vMerge/>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c>
          <w:tcPr>
            <w:tcW w:w="2590" w:type="dxa"/>
            <w:tcBorders>
              <w:top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４メートルを超え５メートル以下</w:t>
            </w:r>
          </w:p>
        </w:tc>
        <w:tc>
          <w:tcPr>
            <w:tcW w:w="2849" w:type="dxa"/>
            <w:tcBorders>
              <w:top w:val="single" w:sz="4" w:space="0" w:color="auto"/>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120</w:t>
            </w:r>
            <w:r w:rsidRPr="00EA1250">
              <w:rPr>
                <w:rFonts w:asciiTheme="minorEastAsia" w:eastAsiaTheme="minorEastAsia" w:hAnsiTheme="minorEastAsia" w:hint="eastAsia"/>
              </w:rPr>
              <w:t>センチメートル以上</w:t>
            </w:r>
          </w:p>
        </w:tc>
      </w:tr>
    </w:tbl>
    <w:p w:rsidR="0063050C" w:rsidRPr="00EA1250" w:rsidRDefault="0063050C" w:rsidP="00EA1250">
      <w:pPr>
        <w:kinsoku w:val="0"/>
        <w:overflowPunct w:val="0"/>
        <w:autoSpaceDE w:val="0"/>
        <w:autoSpaceDN w:val="0"/>
        <w:ind w:leftChars="200" w:left="777"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ウ　石材その他の組積材は、控え長さを</w:t>
      </w:r>
      <w:r w:rsidRPr="00EA1250">
        <w:rPr>
          <w:rFonts w:asciiTheme="minorEastAsia" w:eastAsiaTheme="minorEastAsia" w:hAnsiTheme="minorEastAsia"/>
        </w:rPr>
        <w:t>30</w:t>
      </w:r>
      <w:r w:rsidRPr="00EA1250">
        <w:rPr>
          <w:rFonts w:asciiTheme="minorEastAsia" w:eastAsiaTheme="minorEastAsia" w:hAnsiTheme="minorEastAsia" w:hint="eastAsia"/>
        </w:rPr>
        <w:t>センチメートル以上とし、コンクリートを用いて一体の擁壁とし、かつ、その背面に栗石、砂利又は砂利まじり砂で有効に裏込めされていること。</w:t>
      </w:r>
    </w:p>
    <w:p w:rsidR="0063050C" w:rsidRPr="00EA1250" w:rsidRDefault="0063050C" w:rsidP="00EA1250">
      <w:pPr>
        <w:kinsoku w:val="0"/>
        <w:overflowPunct w:val="0"/>
        <w:autoSpaceDE w:val="0"/>
        <w:autoSpaceDN w:val="0"/>
        <w:ind w:leftChars="200" w:left="777"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エ　アからウによっても崖の状況等によりはらみ出しその他の破壊のおそれがあるときは、適当な間隔に鉄筋コンクリート造の控え壁を設ける等必要な措置が講じられていること。</w:t>
      </w:r>
    </w:p>
    <w:p w:rsidR="0063050C" w:rsidRPr="00EA1250" w:rsidRDefault="0063050C" w:rsidP="00EA1250">
      <w:pPr>
        <w:kinsoku w:val="0"/>
        <w:overflowPunct w:val="0"/>
        <w:autoSpaceDE w:val="0"/>
        <w:autoSpaceDN w:val="0"/>
        <w:ind w:leftChars="200" w:left="777"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オ　擁壁を岩盤に接着して設置する場合を除き、擁壁の前面の根入れの深さは次の表の土質に応じ、根入れの深さの欄に掲げるものと適合すること。</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6"/>
        <w:gridCol w:w="4144"/>
        <w:gridCol w:w="3367"/>
      </w:tblGrid>
      <w:tr w:rsidR="0063050C" w:rsidRPr="00EA1250">
        <w:tc>
          <w:tcPr>
            <w:tcW w:w="5180" w:type="dxa"/>
            <w:gridSpan w:val="2"/>
            <w:tcBorders>
              <w:top w:val="single" w:sz="4" w:space="0" w:color="auto"/>
              <w:left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土　　質</w:t>
            </w:r>
          </w:p>
        </w:tc>
        <w:tc>
          <w:tcPr>
            <w:tcW w:w="3367" w:type="dxa"/>
            <w:tcBorders>
              <w:top w:val="single" w:sz="4" w:space="0" w:color="auto"/>
              <w:right w:val="single" w:sz="4" w:space="0" w:color="auto"/>
            </w:tcBorders>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根入れの深さ</w:t>
            </w:r>
          </w:p>
        </w:tc>
      </w:tr>
      <w:tr w:rsidR="0063050C" w:rsidRPr="00EA1250">
        <w:tc>
          <w:tcPr>
            <w:tcW w:w="1036" w:type="dxa"/>
            <w:tcBorders>
              <w:left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第１種</w:t>
            </w:r>
          </w:p>
        </w:tc>
        <w:tc>
          <w:tcPr>
            <w:tcW w:w="4144"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岩、岩屑、砂利又は砂利まじり砂</w:t>
            </w:r>
          </w:p>
        </w:tc>
        <w:tc>
          <w:tcPr>
            <w:tcW w:w="3367" w:type="dxa"/>
            <w:vMerge w:val="restart"/>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35</w:t>
            </w:r>
            <w:r w:rsidRPr="00EA1250">
              <w:rPr>
                <w:rFonts w:asciiTheme="minorEastAsia" w:eastAsiaTheme="minorEastAsia" w:hAnsiTheme="minorEastAsia" w:hint="eastAsia"/>
              </w:rPr>
              <w:t>センチメートル以上で擁壁の地上高さの</w:t>
            </w:r>
            <w:r w:rsidRPr="00EA1250">
              <w:rPr>
                <w:rFonts w:asciiTheme="minorEastAsia" w:eastAsiaTheme="minorEastAsia" w:hAnsiTheme="minorEastAsia"/>
              </w:rPr>
              <w:t>15</w:t>
            </w:r>
            <w:r w:rsidRPr="00EA1250">
              <w:rPr>
                <w:rFonts w:asciiTheme="minorEastAsia" w:eastAsiaTheme="minorEastAsia" w:hAnsiTheme="minorEastAsia" w:hint="eastAsia"/>
              </w:rPr>
              <w:t>パーセント以上</w:t>
            </w:r>
          </w:p>
        </w:tc>
      </w:tr>
      <w:tr w:rsidR="0063050C" w:rsidRPr="00EA1250">
        <w:tc>
          <w:tcPr>
            <w:tcW w:w="1036" w:type="dxa"/>
            <w:tcBorders>
              <w:left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第２種</w:t>
            </w:r>
          </w:p>
        </w:tc>
        <w:tc>
          <w:tcPr>
            <w:tcW w:w="4144" w:type="dxa"/>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真砂土、関東ローム、硬質粘土その他これらに類するもの</w:t>
            </w:r>
          </w:p>
        </w:tc>
        <w:tc>
          <w:tcPr>
            <w:tcW w:w="3367" w:type="dxa"/>
            <w:vMerge/>
            <w:tcBorders>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p>
        </w:tc>
      </w:tr>
      <w:tr w:rsidR="0063050C" w:rsidRPr="00EA1250">
        <w:tc>
          <w:tcPr>
            <w:tcW w:w="1036" w:type="dxa"/>
            <w:tcBorders>
              <w:left w:val="single" w:sz="4" w:space="0" w:color="auto"/>
              <w:bottom w:val="single" w:sz="4" w:space="0" w:color="auto"/>
            </w:tcBorders>
            <w:vAlign w:val="center"/>
          </w:tcPr>
          <w:p w:rsidR="0063050C" w:rsidRPr="00EA1250" w:rsidRDefault="0063050C" w:rsidP="005D7AC4">
            <w:pPr>
              <w:kinsoku w:val="0"/>
              <w:overflowPunct w:val="0"/>
              <w:autoSpaceDE w:val="0"/>
              <w:autoSpaceDN w:val="0"/>
              <w:jc w:val="center"/>
              <w:rPr>
                <w:rFonts w:asciiTheme="minorEastAsia" w:eastAsiaTheme="minorEastAsia" w:hAnsiTheme="minorEastAsia" w:cs="Times New Roman"/>
              </w:rPr>
            </w:pPr>
            <w:r w:rsidRPr="00EA1250">
              <w:rPr>
                <w:rFonts w:asciiTheme="minorEastAsia" w:eastAsiaTheme="minorEastAsia" w:hAnsiTheme="minorEastAsia" w:hint="eastAsia"/>
              </w:rPr>
              <w:t>第３種</w:t>
            </w:r>
          </w:p>
        </w:tc>
        <w:tc>
          <w:tcPr>
            <w:tcW w:w="4144" w:type="dxa"/>
            <w:tcBorders>
              <w:bottom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hint="eastAsia"/>
              </w:rPr>
              <w:t>その他の土質（埋土を含む。）</w:t>
            </w:r>
          </w:p>
        </w:tc>
        <w:tc>
          <w:tcPr>
            <w:tcW w:w="3367" w:type="dxa"/>
            <w:tcBorders>
              <w:bottom w:val="single" w:sz="4" w:space="0" w:color="auto"/>
              <w:right w:val="single" w:sz="4" w:space="0" w:color="auto"/>
            </w:tcBorders>
            <w:vAlign w:val="center"/>
          </w:tcPr>
          <w:p w:rsidR="0063050C" w:rsidRPr="00EA1250" w:rsidRDefault="0063050C" w:rsidP="005D7AC4">
            <w:pPr>
              <w:kinsoku w:val="0"/>
              <w:overflowPunct w:val="0"/>
              <w:autoSpaceDE w:val="0"/>
              <w:autoSpaceDN w:val="0"/>
              <w:rPr>
                <w:rFonts w:asciiTheme="minorEastAsia" w:eastAsiaTheme="minorEastAsia" w:hAnsiTheme="minorEastAsia" w:cs="Times New Roman"/>
              </w:rPr>
            </w:pPr>
            <w:r w:rsidRPr="00EA1250">
              <w:rPr>
                <w:rFonts w:asciiTheme="minorEastAsia" w:eastAsiaTheme="minorEastAsia" w:hAnsiTheme="minorEastAsia"/>
              </w:rPr>
              <w:t>45</w:t>
            </w:r>
            <w:r w:rsidRPr="00EA1250">
              <w:rPr>
                <w:rFonts w:asciiTheme="minorEastAsia" w:eastAsiaTheme="minorEastAsia" w:hAnsiTheme="minorEastAsia" w:hint="eastAsia"/>
              </w:rPr>
              <w:t>センチメートル以上で擁壁の地上高さの</w:t>
            </w:r>
            <w:r w:rsidRPr="00EA1250">
              <w:rPr>
                <w:rFonts w:asciiTheme="minorEastAsia" w:eastAsiaTheme="minorEastAsia" w:hAnsiTheme="minorEastAsia"/>
              </w:rPr>
              <w:t>20</w:t>
            </w:r>
            <w:r w:rsidRPr="00EA1250">
              <w:rPr>
                <w:rFonts w:asciiTheme="minorEastAsia" w:eastAsiaTheme="minorEastAsia" w:hAnsiTheme="minorEastAsia" w:hint="eastAsia"/>
              </w:rPr>
              <w:t>パーセント以上</w:t>
            </w:r>
          </w:p>
        </w:tc>
      </w:tr>
    </w:tbl>
    <w:p w:rsidR="0063050C" w:rsidRPr="00EA1250" w:rsidRDefault="0063050C" w:rsidP="00EA1250">
      <w:pPr>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⑹　宅地造成等規制法施行令（昭和</w:t>
      </w:r>
      <w:r w:rsidRPr="00EA1250">
        <w:rPr>
          <w:rFonts w:asciiTheme="minorEastAsia" w:eastAsiaTheme="minorEastAsia" w:hAnsiTheme="minorEastAsia"/>
        </w:rPr>
        <w:t>37</w:t>
      </w:r>
      <w:r w:rsidRPr="00EA1250">
        <w:rPr>
          <w:rFonts w:asciiTheme="minorEastAsia" w:eastAsiaTheme="minorEastAsia" w:hAnsiTheme="minorEastAsia" w:hint="eastAsia"/>
        </w:rPr>
        <w:t>年政令第</w:t>
      </w:r>
      <w:r w:rsidRPr="00EA1250">
        <w:rPr>
          <w:rFonts w:asciiTheme="minorEastAsia" w:eastAsiaTheme="minorEastAsia" w:hAnsiTheme="minorEastAsia"/>
        </w:rPr>
        <w:t>16</w:t>
      </w:r>
      <w:r w:rsidRPr="00EA1250">
        <w:rPr>
          <w:rFonts w:asciiTheme="minorEastAsia" w:eastAsiaTheme="minorEastAsia" w:hAnsiTheme="minorEastAsia" w:hint="eastAsia"/>
        </w:rPr>
        <w:t>号）第</w:t>
      </w:r>
      <w:r w:rsidRPr="00EA1250">
        <w:rPr>
          <w:rFonts w:asciiTheme="minorEastAsia" w:eastAsiaTheme="minorEastAsia" w:hAnsiTheme="minorEastAsia"/>
        </w:rPr>
        <w:t>14</w:t>
      </w:r>
      <w:r w:rsidRPr="00EA1250">
        <w:rPr>
          <w:rFonts w:asciiTheme="minorEastAsia" w:eastAsiaTheme="minorEastAsia" w:hAnsiTheme="minorEastAsia" w:hint="eastAsia"/>
        </w:rPr>
        <w:t>条の規定により国土交通大臣の認定した擁壁については、前各号の基準（第４号エは除く。）に適合するものとみなす。</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⑺　練積造については、透水層を設置する場合においても、裏込礫等を省くことはできないものとする。</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⑻　伸縮目地は水平方向に、練石積、もたれ式、重力式擁壁の場合は</w:t>
      </w:r>
      <w:r w:rsidRPr="00EA1250">
        <w:rPr>
          <w:rFonts w:asciiTheme="minorEastAsia" w:eastAsiaTheme="minorEastAsia" w:hAnsiTheme="minorEastAsia"/>
        </w:rPr>
        <w:t>10.0</w:t>
      </w:r>
      <w:r w:rsidRPr="00EA1250">
        <w:rPr>
          <w:rFonts w:asciiTheme="minorEastAsia" w:eastAsiaTheme="minorEastAsia" w:hAnsiTheme="minorEastAsia" w:hint="eastAsia"/>
        </w:rPr>
        <w:t>メートル以下、逆Ｔ型及びＬ型擁壁の場合は</w:t>
      </w:r>
      <w:r w:rsidRPr="00EA1250">
        <w:rPr>
          <w:rFonts w:asciiTheme="minorEastAsia" w:eastAsiaTheme="minorEastAsia" w:hAnsiTheme="minorEastAsia"/>
        </w:rPr>
        <w:t>20.0</w:t>
      </w:r>
      <w:r w:rsidRPr="00EA1250">
        <w:rPr>
          <w:rFonts w:asciiTheme="minorEastAsia" w:eastAsiaTheme="minorEastAsia" w:hAnsiTheme="minorEastAsia" w:hint="eastAsia"/>
        </w:rPr>
        <w:t>メートル以下に１箇所の割合で設けられていること。</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⑼　埋土又は軟弱な地盤面に擁壁を設置する場合は、安定計算を行い、擁壁を設置する地盤の安全が確認されること。</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⑽　前号の安定計算は、すべり面を仮定した分割法によるものとし、最小安</w:t>
      </w:r>
      <w:r w:rsidRPr="00EA1250">
        <w:rPr>
          <w:rFonts w:asciiTheme="minorEastAsia" w:eastAsiaTheme="minorEastAsia" w:hAnsiTheme="minorEastAsia" w:hint="eastAsia"/>
        </w:rPr>
        <w:lastRenderedPageBreak/>
        <w:t>全率が</w:t>
      </w:r>
      <w:r w:rsidRPr="00EA1250">
        <w:rPr>
          <w:rFonts w:asciiTheme="minorEastAsia" w:eastAsiaTheme="minorEastAsia" w:hAnsiTheme="minorEastAsia"/>
        </w:rPr>
        <w:t>1.3</w:t>
      </w:r>
      <w:r w:rsidRPr="00EA1250">
        <w:rPr>
          <w:rFonts w:asciiTheme="minorEastAsia" w:eastAsiaTheme="minorEastAsia" w:hAnsiTheme="minorEastAsia" w:hint="eastAsia"/>
        </w:rPr>
        <w:t>以上となっていること。</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３　のり面保護工</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⑴　工法選定にあたっては、のり面の勾配、土質、気象条件、保護工の特性等について、総合的に検討し、経済性、施工性及び耐久性に優れた工法が選定されていること。</w:t>
      </w:r>
    </w:p>
    <w:p w:rsidR="0063050C" w:rsidRPr="00EA1250" w:rsidRDefault="0063050C" w:rsidP="00EA1250">
      <w:pPr>
        <w:kinsoku w:val="0"/>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⑵　次のいずれかに該当するのり面については、構造物によるのり面保護工がなされること。</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ア　湧水が多いのり面</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イ　勾配が</w:t>
      </w:r>
      <w:r w:rsidRPr="00EA1250">
        <w:rPr>
          <w:rFonts w:asciiTheme="minorEastAsia" w:eastAsiaTheme="minorEastAsia" w:hAnsiTheme="minorEastAsia"/>
        </w:rPr>
        <w:t>60</w:t>
      </w:r>
      <w:r w:rsidRPr="00EA1250">
        <w:rPr>
          <w:rFonts w:asciiTheme="minorEastAsia" w:eastAsiaTheme="minorEastAsia" w:hAnsiTheme="minorEastAsia" w:hint="eastAsia"/>
        </w:rPr>
        <w:t>度以上ののり面</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ウ　風化、高度の高い土壌又は強酸性の土壌で構成されたのり面</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エ　日照の乏しいのり面</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オ　比較的勾配が急で、浮石又は転石の多いのり面</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 xml:space="preserve">　　カ　植生工では安定が保てないのり面</w:t>
      </w:r>
    </w:p>
    <w:p w:rsidR="0063050C" w:rsidRPr="00EA1250" w:rsidRDefault="0063050C" w:rsidP="00EA1250">
      <w:pPr>
        <w:kinsoku w:val="0"/>
        <w:overflowPunct w:val="0"/>
        <w:autoSpaceDE w:val="0"/>
        <w:autoSpaceDN w:val="0"/>
        <w:ind w:left="259"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４　排水施設</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⑴　事業区域内の雨水その他地表水を支障なく流下させることができるように、その勾配及び断面積が確保された排水施設が設置されていること。</w:t>
      </w:r>
    </w:p>
    <w:p w:rsidR="0063050C" w:rsidRPr="00EA1250" w:rsidRDefault="0063050C" w:rsidP="00EA1250">
      <w:pPr>
        <w:overflowPunct w:val="0"/>
        <w:autoSpaceDE w:val="0"/>
        <w:autoSpaceDN w:val="0"/>
        <w:ind w:leftChars="100" w:left="518" w:hangingChars="100" w:hanging="259"/>
        <w:rPr>
          <w:rFonts w:asciiTheme="minorEastAsia" w:eastAsiaTheme="minorEastAsia" w:hAnsiTheme="minorEastAsia" w:cs="Times New Roman"/>
        </w:rPr>
      </w:pPr>
      <w:r w:rsidRPr="00EA1250">
        <w:rPr>
          <w:rFonts w:asciiTheme="minorEastAsia" w:eastAsiaTheme="minorEastAsia" w:hAnsiTheme="minorEastAsia" w:hint="eastAsia"/>
        </w:rPr>
        <w:t>⑵　のり面及び擁壁の下端においても前号の排水施設が設置されていること。</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⑶　のり面の小段に設置された側溝は、ます等により縦溝と接続し、第１号の排水施設に接続されていること。</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⑷　谷、沢、池、沼等の水路又は現に地下水等の湧水のある箇所に盛土する場合は、当該地表水が適切に排水されるよう地下排水暗渠が設置されていること。</w:t>
      </w:r>
    </w:p>
    <w:p w:rsidR="0063050C" w:rsidRPr="00EA1250" w:rsidRDefault="0063050C" w:rsidP="00EA1250">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⑸　土砂採取埋立行為による土地の形質の変更により生じたことによる雨水の流量が増加する場合の処理は、調整池等の排水抑制施設により、適正に行われること。ただし、流量計算により設置が不要であることが確認されたときはこの限りではない。</w:t>
      </w:r>
    </w:p>
    <w:p w:rsidR="0063050C" w:rsidRPr="00EA1250" w:rsidRDefault="0063050C" w:rsidP="00806FDB">
      <w:pPr>
        <w:kinsoku w:val="0"/>
        <w:overflowPunct w:val="0"/>
        <w:autoSpaceDE w:val="0"/>
        <w:autoSpaceDN w:val="0"/>
        <w:ind w:left="518" w:hangingChars="200" w:hanging="518"/>
        <w:rPr>
          <w:rFonts w:asciiTheme="minorEastAsia" w:eastAsiaTheme="minorEastAsia" w:hAnsiTheme="minorEastAsia" w:cs="Times New Roman"/>
        </w:rPr>
      </w:pPr>
      <w:r w:rsidRPr="00EA1250">
        <w:rPr>
          <w:rFonts w:asciiTheme="minorEastAsia" w:eastAsiaTheme="minorEastAsia" w:hAnsiTheme="minorEastAsia" w:hint="eastAsia"/>
        </w:rPr>
        <w:t xml:space="preserve">　⑹　第１号の排水施設及び前号の調整池等の規模、配置、構造は、</w:t>
      </w:r>
      <w:r w:rsidRPr="00EA1250">
        <w:rPr>
          <w:rFonts w:asciiTheme="minorEastAsia" w:eastAsiaTheme="minorEastAsia" w:hAnsiTheme="minorEastAsia"/>
        </w:rPr>
        <w:t>10</w:t>
      </w:r>
      <w:r w:rsidRPr="00EA1250">
        <w:rPr>
          <w:rFonts w:asciiTheme="minorEastAsia" w:eastAsiaTheme="minorEastAsia" w:hAnsiTheme="minorEastAsia" w:hint="eastAsia"/>
        </w:rPr>
        <w:t>年以上の計画確立年を用いた流量計算がなされ、その安全性が確認されたものであること。</w:t>
      </w:r>
      <w:bookmarkStart w:id="0" w:name="_GoBack"/>
      <w:bookmarkEnd w:id="0"/>
    </w:p>
    <w:sectPr w:rsidR="0063050C" w:rsidRPr="00EA1250" w:rsidSect="005D7AC4">
      <w:headerReference w:type="default" r:id="rId7"/>
      <w:footerReference w:type="default" r:id="rId8"/>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83" w:rsidRDefault="00EF0483" w:rsidP="00CB42A4">
      <w:pPr>
        <w:rPr>
          <w:rFonts w:cs="Times New Roman"/>
        </w:rPr>
      </w:pPr>
      <w:r>
        <w:rPr>
          <w:rFonts w:cs="Times New Roman"/>
        </w:rPr>
        <w:separator/>
      </w:r>
    </w:p>
  </w:endnote>
  <w:endnote w:type="continuationSeparator" w:id="0">
    <w:p w:rsidR="00EF0483" w:rsidRDefault="00EF0483" w:rsidP="00CB42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D3" w:rsidRDefault="004447D3" w:rsidP="00BE0BE8">
    <w:pPr>
      <w:pStyle w:val="a5"/>
      <w:jc w:val="righ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83" w:rsidRDefault="00EF0483" w:rsidP="00CB42A4">
      <w:pPr>
        <w:rPr>
          <w:rFonts w:cs="Times New Roman"/>
        </w:rPr>
      </w:pPr>
      <w:r>
        <w:rPr>
          <w:rFonts w:cs="Times New Roman"/>
        </w:rPr>
        <w:separator/>
      </w:r>
    </w:p>
  </w:footnote>
  <w:footnote w:type="continuationSeparator" w:id="0">
    <w:p w:rsidR="00EF0483" w:rsidRDefault="00EF0483" w:rsidP="00CB42A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7D3" w:rsidRDefault="004447D3" w:rsidP="007A0B53">
    <w:pPr>
      <w:pStyle w:val="a3"/>
      <w:tabs>
        <w:tab w:val="clear" w:pos="4252"/>
        <w:tab w:val="clear" w:pos="8504"/>
        <w:tab w:val="left" w:pos="6090"/>
      </w:tabs>
      <w:autoSpaceDE w:val="0"/>
      <w:autoSpaceDN w:val="0"/>
      <w:jc w:val="righ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0E"/>
    <w:rsid w:val="00023994"/>
    <w:rsid w:val="000252FD"/>
    <w:rsid w:val="0003598F"/>
    <w:rsid w:val="00044902"/>
    <w:rsid w:val="00045F96"/>
    <w:rsid w:val="00050B3F"/>
    <w:rsid w:val="00060947"/>
    <w:rsid w:val="00067725"/>
    <w:rsid w:val="00070BF6"/>
    <w:rsid w:val="00074D3C"/>
    <w:rsid w:val="0007788E"/>
    <w:rsid w:val="0008065E"/>
    <w:rsid w:val="00081876"/>
    <w:rsid w:val="00082561"/>
    <w:rsid w:val="00083B74"/>
    <w:rsid w:val="00084BF6"/>
    <w:rsid w:val="00085D23"/>
    <w:rsid w:val="000860BA"/>
    <w:rsid w:val="00086104"/>
    <w:rsid w:val="00087173"/>
    <w:rsid w:val="00092641"/>
    <w:rsid w:val="00093833"/>
    <w:rsid w:val="000A0BE2"/>
    <w:rsid w:val="000A23C9"/>
    <w:rsid w:val="000C41DC"/>
    <w:rsid w:val="000D000B"/>
    <w:rsid w:val="000D1200"/>
    <w:rsid w:val="000F199F"/>
    <w:rsid w:val="000F61AC"/>
    <w:rsid w:val="001009B3"/>
    <w:rsid w:val="0013077E"/>
    <w:rsid w:val="00131D77"/>
    <w:rsid w:val="00137E48"/>
    <w:rsid w:val="001422F7"/>
    <w:rsid w:val="001458D3"/>
    <w:rsid w:val="00155DBC"/>
    <w:rsid w:val="00160DDD"/>
    <w:rsid w:val="00170F8C"/>
    <w:rsid w:val="0017622C"/>
    <w:rsid w:val="00176374"/>
    <w:rsid w:val="00195E93"/>
    <w:rsid w:val="00196249"/>
    <w:rsid w:val="001A0D7C"/>
    <w:rsid w:val="001B36DA"/>
    <w:rsid w:val="001B3E63"/>
    <w:rsid w:val="001B53F7"/>
    <w:rsid w:val="001C1E50"/>
    <w:rsid w:val="001C2A7F"/>
    <w:rsid w:val="001C522B"/>
    <w:rsid w:val="001C764E"/>
    <w:rsid w:val="001C7EDB"/>
    <w:rsid w:val="001D1445"/>
    <w:rsid w:val="001D4C92"/>
    <w:rsid w:val="001D4DD0"/>
    <w:rsid w:val="001D7C5A"/>
    <w:rsid w:val="001E1490"/>
    <w:rsid w:val="001E419F"/>
    <w:rsid w:val="001F66BF"/>
    <w:rsid w:val="001F76F0"/>
    <w:rsid w:val="0020438F"/>
    <w:rsid w:val="00205F60"/>
    <w:rsid w:val="00220451"/>
    <w:rsid w:val="00220A45"/>
    <w:rsid w:val="0022453A"/>
    <w:rsid w:val="0023595A"/>
    <w:rsid w:val="0023742C"/>
    <w:rsid w:val="00243DDB"/>
    <w:rsid w:val="0024643E"/>
    <w:rsid w:val="0025105B"/>
    <w:rsid w:val="00251229"/>
    <w:rsid w:val="00253B35"/>
    <w:rsid w:val="00261E5C"/>
    <w:rsid w:val="00270BFB"/>
    <w:rsid w:val="0027158C"/>
    <w:rsid w:val="00275DBB"/>
    <w:rsid w:val="00276815"/>
    <w:rsid w:val="00282177"/>
    <w:rsid w:val="00285BC1"/>
    <w:rsid w:val="002864F2"/>
    <w:rsid w:val="002923E8"/>
    <w:rsid w:val="002A5DA2"/>
    <w:rsid w:val="002A6252"/>
    <w:rsid w:val="002B1D0E"/>
    <w:rsid w:val="002B2C5F"/>
    <w:rsid w:val="002C2978"/>
    <w:rsid w:val="002C2DBF"/>
    <w:rsid w:val="002C475D"/>
    <w:rsid w:val="002C5C3E"/>
    <w:rsid w:val="002C7529"/>
    <w:rsid w:val="002D37E4"/>
    <w:rsid w:val="002D6719"/>
    <w:rsid w:val="002E64D8"/>
    <w:rsid w:val="002F086E"/>
    <w:rsid w:val="002F765E"/>
    <w:rsid w:val="003011AC"/>
    <w:rsid w:val="003013A0"/>
    <w:rsid w:val="00303451"/>
    <w:rsid w:val="00306C59"/>
    <w:rsid w:val="003141B5"/>
    <w:rsid w:val="00316A0F"/>
    <w:rsid w:val="00317721"/>
    <w:rsid w:val="003238E0"/>
    <w:rsid w:val="00327209"/>
    <w:rsid w:val="00327593"/>
    <w:rsid w:val="00330E73"/>
    <w:rsid w:val="003318D2"/>
    <w:rsid w:val="0033215E"/>
    <w:rsid w:val="0033740C"/>
    <w:rsid w:val="00341225"/>
    <w:rsid w:val="0034365A"/>
    <w:rsid w:val="00345CD7"/>
    <w:rsid w:val="00350CF1"/>
    <w:rsid w:val="0035191B"/>
    <w:rsid w:val="00353629"/>
    <w:rsid w:val="00355D60"/>
    <w:rsid w:val="00362685"/>
    <w:rsid w:val="00364275"/>
    <w:rsid w:val="0037055A"/>
    <w:rsid w:val="00371D29"/>
    <w:rsid w:val="00374CF0"/>
    <w:rsid w:val="00380242"/>
    <w:rsid w:val="00381712"/>
    <w:rsid w:val="00381765"/>
    <w:rsid w:val="00384D62"/>
    <w:rsid w:val="0038525B"/>
    <w:rsid w:val="00386203"/>
    <w:rsid w:val="003873FF"/>
    <w:rsid w:val="00392CD7"/>
    <w:rsid w:val="003A0D9A"/>
    <w:rsid w:val="003B3759"/>
    <w:rsid w:val="003B3DE1"/>
    <w:rsid w:val="003B7A97"/>
    <w:rsid w:val="003B7F14"/>
    <w:rsid w:val="003C7914"/>
    <w:rsid w:val="003D222E"/>
    <w:rsid w:val="003D2726"/>
    <w:rsid w:val="003D3495"/>
    <w:rsid w:val="003D4E16"/>
    <w:rsid w:val="003D7ADE"/>
    <w:rsid w:val="003E118E"/>
    <w:rsid w:val="003E14C7"/>
    <w:rsid w:val="003E337E"/>
    <w:rsid w:val="003E48E1"/>
    <w:rsid w:val="003E54A9"/>
    <w:rsid w:val="003E68D5"/>
    <w:rsid w:val="003F1DF9"/>
    <w:rsid w:val="003F419E"/>
    <w:rsid w:val="003F4F1E"/>
    <w:rsid w:val="00400C56"/>
    <w:rsid w:val="00402948"/>
    <w:rsid w:val="00405B7B"/>
    <w:rsid w:val="0041350C"/>
    <w:rsid w:val="00417752"/>
    <w:rsid w:val="00420F0B"/>
    <w:rsid w:val="00422086"/>
    <w:rsid w:val="00422ED4"/>
    <w:rsid w:val="00432BB6"/>
    <w:rsid w:val="00432BF4"/>
    <w:rsid w:val="004346EB"/>
    <w:rsid w:val="00435B4B"/>
    <w:rsid w:val="00440879"/>
    <w:rsid w:val="00442CB3"/>
    <w:rsid w:val="004447D3"/>
    <w:rsid w:val="00476D25"/>
    <w:rsid w:val="00477F98"/>
    <w:rsid w:val="00486C10"/>
    <w:rsid w:val="00491441"/>
    <w:rsid w:val="00492FB0"/>
    <w:rsid w:val="00496B77"/>
    <w:rsid w:val="004A0FEF"/>
    <w:rsid w:val="004B25C1"/>
    <w:rsid w:val="004B2795"/>
    <w:rsid w:val="004B521F"/>
    <w:rsid w:val="004B6436"/>
    <w:rsid w:val="004C555E"/>
    <w:rsid w:val="004C77BF"/>
    <w:rsid w:val="004C79D1"/>
    <w:rsid w:val="004E3CCA"/>
    <w:rsid w:val="004E4A17"/>
    <w:rsid w:val="00512702"/>
    <w:rsid w:val="00513A2D"/>
    <w:rsid w:val="00517720"/>
    <w:rsid w:val="005222D1"/>
    <w:rsid w:val="0052345B"/>
    <w:rsid w:val="00526C62"/>
    <w:rsid w:val="00527FDA"/>
    <w:rsid w:val="00530119"/>
    <w:rsid w:val="00531C2F"/>
    <w:rsid w:val="0053221E"/>
    <w:rsid w:val="00533C01"/>
    <w:rsid w:val="00537E62"/>
    <w:rsid w:val="00543E48"/>
    <w:rsid w:val="00544A1C"/>
    <w:rsid w:val="005460E1"/>
    <w:rsid w:val="00546D26"/>
    <w:rsid w:val="00547038"/>
    <w:rsid w:val="00552FB3"/>
    <w:rsid w:val="00556F34"/>
    <w:rsid w:val="005624E0"/>
    <w:rsid w:val="005634D5"/>
    <w:rsid w:val="00564D3F"/>
    <w:rsid w:val="0056693C"/>
    <w:rsid w:val="005950C6"/>
    <w:rsid w:val="0059544B"/>
    <w:rsid w:val="005A0C71"/>
    <w:rsid w:val="005A199A"/>
    <w:rsid w:val="005A58BE"/>
    <w:rsid w:val="005A78B6"/>
    <w:rsid w:val="005B4909"/>
    <w:rsid w:val="005C2977"/>
    <w:rsid w:val="005C2E02"/>
    <w:rsid w:val="005C3D31"/>
    <w:rsid w:val="005C438B"/>
    <w:rsid w:val="005C6EB3"/>
    <w:rsid w:val="005D0732"/>
    <w:rsid w:val="005D0F25"/>
    <w:rsid w:val="005D2989"/>
    <w:rsid w:val="005D65FA"/>
    <w:rsid w:val="005D7AC4"/>
    <w:rsid w:val="005E667C"/>
    <w:rsid w:val="00600D52"/>
    <w:rsid w:val="00605E8E"/>
    <w:rsid w:val="006062EE"/>
    <w:rsid w:val="006075DF"/>
    <w:rsid w:val="006076C1"/>
    <w:rsid w:val="00615912"/>
    <w:rsid w:val="00615EE8"/>
    <w:rsid w:val="00616C01"/>
    <w:rsid w:val="00620B05"/>
    <w:rsid w:val="0063050C"/>
    <w:rsid w:val="0063688C"/>
    <w:rsid w:val="00647F17"/>
    <w:rsid w:val="00653472"/>
    <w:rsid w:val="00657177"/>
    <w:rsid w:val="00657ECF"/>
    <w:rsid w:val="00660428"/>
    <w:rsid w:val="00661D04"/>
    <w:rsid w:val="00665A68"/>
    <w:rsid w:val="00665CC8"/>
    <w:rsid w:val="0067268E"/>
    <w:rsid w:val="00676769"/>
    <w:rsid w:val="006805EC"/>
    <w:rsid w:val="0069040C"/>
    <w:rsid w:val="00694B7B"/>
    <w:rsid w:val="006B1DB7"/>
    <w:rsid w:val="006B6181"/>
    <w:rsid w:val="006C2A28"/>
    <w:rsid w:val="006C35EA"/>
    <w:rsid w:val="006C653B"/>
    <w:rsid w:val="006C69D1"/>
    <w:rsid w:val="006D0C2C"/>
    <w:rsid w:val="006D0DFC"/>
    <w:rsid w:val="006E3B9C"/>
    <w:rsid w:val="006E44D6"/>
    <w:rsid w:val="006E5997"/>
    <w:rsid w:val="006E5F99"/>
    <w:rsid w:val="006F08EB"/>
    <w:rsid w:val="006F4E9A"/>
    <w:rsid w:val="0070113C"/>
    <w:rsid w:val="007042B6"/>
    <w:rsid w:val="00705298"/>
    <w:rsid w:val="00706181"/>
    <w:rsid w:val="007067AA"/>
    <w:rsid w:val="0071191B"/>
    <w:rsid w:val="007153BD"/>
    <w:rsid w:val="00715FF5"/>
    <w:rsid w:val="0071607F"/>
    <w:rsid w:val="0072066B"/>
    <w:rsid w:val="00722B41"/>
    <w:rsid w:val="007268EF"/>
    <w:rsid w:val="0073524F"/>
    <w:rsid w:val="00736620"/>
    <w:rsid w:val="0074050F"/>
    <w:rsid w:val="007455C2"/>
    <w:rsid w:val="007500A6"/>
    <w:rsid w:val="0075416B"/>
    <w:rsid w:val="00766587"/>
    <w:rsid w:val="007757A4"/>
    <w:rsid w:val="007841C5"/>
    <w:rsid w:val="007856A5"/>
    <w:rsid w:val="00787445"/>
    <w:rsid w:val="00795836"/>
    <w:rsid w:val="007965CE"/>
    <w:rsid w:val="007A07CA"/>
    <w:rsid w:val="007A0AFD"/>
    <w:rsid w:val="007A0B53"/>
    <w:rsid w:val="007A522E"/>
    <w:rsid w:val="007B5BE7"/>
    <w:rsid w:val="007B6B49"/>
    <w:rsid w:val="007C06A2"/>
    <w:rsid w:val="007C3396"/>
    <w:rsid w:val="007D2490"/>
    <w:rsid w:val="007D343C"/>
    <w:rsid w:val="007D39EA"/>
    <w:rsid w:val="007E052F"/>
    <w:rsid w:val="007E68EC"/>
    <w:rsid w:val="007F0805"/>
    <w:rsid w:val="007F1125"/>
    <w:rsid w:val="00806FDB"/>
    <w:rsid w:val="008127CF"/>
    <w:rsid w:val="00814356"/>
    <w:rsid w:val="00824ADB"/>
    <w:rsid w:val="00825992"/>
    <w:rsid w:val="00827272"/>
    <w:rsid w:val="00834B8B"/>
    <w:rsid w:val="00837D0D"/>
    <w:rsid w:val="008405F8"/>
    <w:rsid w:val="00840FCB"/>
    <w:rsid w:val="0084101D"/>
    <w:rsid w:val="0084410E"/>
    <w:rsid w:val="00852538"/>
    <w:rsid w:val="0085487F"/>
    <w:rsid w:val="008563A5"/>
    <w:rsid w:val="00856E3A"/>
    <w:rsid w:val="008579E8"/>
    <w:rsid w:val="00861D1D"/>
    <w:rsid w:val="00864784"/>
    <w:rsid w:val="00871F60"/>
    <w:rsid w:val="00873364"/>
    <w:rsid w:val="008734BB"/>
    <w:rsid w:val="0087571F"/>
    <w:rsid w:val="00884FB6"/>
    <w:rsid w:val="008B21FD"/>
    <w:rsid w:val="008B76F8"/>
    <w:rsid w:val="008C03E7"/>
    <w:rsid w:val="008D26E4"/>
    <w:rsid w:val="008D6AD8"/>
    <w:rsid w:val="008E464F"/>
    <w:rsid w:val="008F14E0"/>
    <w:rsid w:val="008F37C8"/>
    <w:rsid w:val="008F65D7"/>
    <w:rsid w:val="00901B1E"/>
    <w:rsid w:val="009068C3"/>
    <w:rsid w:val="00907C67"/>
    <w:rsid w:val="00907F8A"/>
    <w:rsid w:val="00913EF4"/>
    <w:rsid w:val="00917151"/>
    <w:rsid w:val="00920CF6"/>
    <w:rsid w:val="00920DEB"/>
    <w:rsid w:val="00923AE7"/>
    <w:rsid w:val="00931D44"/>
    <w:rsid w:val="0093347B"/>
    <w:rsid w:val="009414EC"/>
    <w:rsid w:val="00943421"/>
    <w:rsid w:val="00951DB9"/>
    <w:rsid w:val="00951DD1"/>
    <w:rsid w:val="00954BBD"/>
    <w:rsid w:val="00955A16"/>
    <w:rsid w:val="00961DB3"/>
    <w:rsid w:val="0096541B"/>
    <w:rsid w:val="00967450"/>
    <w:rsid w:val="009753E4"/>
    <w:rsid w:val="00975D56"/>
    <w:rsid w:val="009776E3"/>
    <w:rsid w:val="00985EEC"/>
    <w:rsid w:val="00986DB2"/>
    <w:rsid w:val="00991EFA"/>
    <w:rsid w:val="00996315"/>
    <w:rsid w:val="009979B1"/>
    <w:rsid w:val="009A1FF9"/>
    <w:rsid w:val="009A2D80"/>
    <w:rsid w:val="009B33D3"/>
    <w:rsid w:val="009B4611"/>
    <w:rsid w:val="009C418F"/>
    <w:rsid w:val="009C5ACD"/>
    <w:rsid w:val="009D0096"/>
    <w:rsid w:val="009D41ED"/>
    <w:rsid w:val="009D5DF1"/>
    <w:rsid w:val="009D6A1F"/>
    <w:rsid w:val="009D7202"/>
    <w:rsid w:val="009D7224"/>
    <w:rsid w:val="009F6AF1"/>
    <w:rsid w:val="009F6FCE"/>
    <w:rsid w:val="00A04B53"/>
    <w:rsid w:val="00A07BBC"/>
    <w:rsid w:val="00A116A6"/>
    <w:rsid w:val="00A20A9A"/>
    <w:rsid w:val="00A21351"/>
    <w:rsid w:val="00A240FC"/>
    <w:rsid w:val="00A25444"/>
    <w:rsid w:val="00A26BBF"/>
    <w:rsid w:val="00A42BFA"/>
    <w:rsid w:val="00A5092B"/>
    <w:rsid w:val="00A525A6"/>
    <w:rsid w:val="00A5300E"/>
    <w:rsid w:val="00A62DE8"/>
    <w:rsid w:val="00A66DC1"/>
    <w:rsid w:val="00A707DB"/>
    <w:rsid w:val="00A70810"/>
    <w:rsid w:val="00A71A06"/>
    <w:rsid w:val="00A7266C"/>
    <w:rsid w:val="00A75095"/>
    <w:rsid w:val="00A867D7"/>
    <w:rsid w:val="00A94E57"/>
    <w:rsid w:val="00A95221"/>
    <w:rsid w:val="00AB29D2"/>
    <w:rsid w:val="00AC0242"/>
    <w:rsid w:val="00AC75CC"/>
    <w:rsid w:val="00AD10F9"/>
    <w:rsid w:val="00AD2A68"/>
    <w:rsid w:val="00AD38CE"/>
    <w:rsid w:val="00AE327B"/>
    <w:rsid w:val="00AF0AAB"/>
    <w:rsid w:val="00AF0B98"/>
    <w:rsid w:val="00AF3EC6"/>
    <w:rsid w:val="00B00623"/>
    <w:rsid w:val="00B010D7"/>
    <w:rsid w:val="00B07370"/>
    <w:rsid w:val="00B23AA9"/>
    <w:rsid w:val="00B257B1"/>
    <w:rsid w:val="00B31041"/>
    <w:rsid w:val="00B34AA6"/>
    <w:rsid w:val="00B37628"/>
    <w:rsid w:val="00B41470"/>
    <w:rsid w:val="00B421B8"/>
    <w:rsid w:val="00B44634"/>
    <w:rsid w:val="00B44A18"/>
    <w:rsid w:val="00B46460"/>
    <w:rsid w:val="00B7308B"/>
    <w:rsid w:val="00B730A6"/>
    <w:rsid w:val="00B749F9"/>
    <w:rsid w:val="00B75AB4"/>
    <w:rsid w:val="00B81605"/>
    <w:rsid w:val="00B87544"/>
    <w:rsid w:val="00B925E1"/>
    <w:rsid w:val="00B967DB"/>
    <w:rsid w:val="00B96CB0"/>
    <w:rsid w:val="00B977BF"/>
    <w:rsid w:val="00BA3670"/>
    <w:rsid w:val="00BC0A75"/>
    <w:rsid w:val="00BC6289"/>
    <w:rsid w:val="00BC64D5"/>
    <w:rsid w:val="00BC67E7"/>
    <w:rsid w:val="00BE0BE8"/>
    <w:rsid w:val="00BE3282"/>
    <w:rsid w:val="00BF2767"/>
    <w:rsid w:val="00BF4F90"/>
    <w:rsid w:val="00C02CCF"/>
    <w:rsid w:val="00C1474E"/>
    <w:rsid w:val="00C158F6"/>
    <w:rsid w:val="00C40297"/>
    <w:rsid w:val="00C41B17"/>
    <w:rsid w:val="00C456D3"/>
    <w:rsid w:val="00C46D5C"/>
    <w:rsid w:val="00C549B6"/>
    <w:rsid w:val="00C645AB"/>
    <w:rsid w:val="00C66D42"/>
    <w:rsid w:val="00C763EE"/>
    <w:rsid w:val="00C805DD"/>
    <w:rsid w:val="00C9485B"/>
    <w:rsid w:val="00CA1900"/>
    <w:rsid w:val="00CA40E9"/>
    <w:rsid w:val="00CB319D"/>
    <w:rsid w:val="00CB42A4"/>
    <w:rsid w:val="00CB44B7"/>
    <w:rsid w:val="00CC2A29"/>
    <w:rsid w:val="00CC5BB0"/>
    <w:rsid w:val="00CD0216"/>
    <w:rsid w:val="00CD03F0"/>
    <w:rsid w:val="00CD527F"/>
    <w:rsid w:val="00CE198D"/>
    <w:rsid w:val="00CE4427"/>
    <w:rsid w:val="00CE728B"/>
    <w:rsid w:val="00CF0A18"/>
    <w:rsid w:val="00D033E5"/>
    <w:rsid w:val="00D05C1D"/>
    <w:rsid w:val="00D16B51"/>
    <w:rsid w:val="00D17283"/>
    <w:rsid w:val="00D2147D"/>
    <w:rsid w:val="00D222F8"/>
    <w:rsid w:val="00D250F0"/>
    <w:rsid w:val="00D367F4"/>
    <w:rsid w:val="00D4029A"/>
    <w:rsid w:val="00D4639B"/>
    <w:rsid w:val="00D53BDF"/>
    <w:rsid w:val="00D57BE8"/>
    <w:rsid w:val="00D57C83"/>
    <w:rsid w:val="00D6089F"/>
    <w:rsid w:val="00D65377"/>
    <w:rsid w:val="00D7063A"/>
    <w:rsid w:val="00D74897"/>
    <w:rsid w:val="00D845C3"/>
    <w:rsid w:val="00D86263"/>
    <w:rsid w:val="00D90B40"/>
    <w:rsid w:val="00D9410A"/>
    <w:rsid w:val="00D96251"/>
    <w:rsid w:val="00DB18BA"/>
    <w:rsid w:val="00DB1B6E"/>
    <w:rsid w:val="00DB5D28"/>
    <w:rsid w:val="00DB7DC7"/>
    <w:rsid w:val="00DC20A2"/>
    <w:rsid w:val="00DC41D1"/>
    <w:rsid w:val="00DC7BBA"/>
    <w:rsid w:val="00DD547B"/>
    <w:rsid w:val="00DD72EE"/>
    <w:rsid w:val="00DE240B"/>
    <w:rsid w:val="00DE29E0"/>
    <w:rsid w:val="00DF03C2"/>
    <w:rsid w:val="00DF083C"/>
    <w:rsid w:val="00DF7B58"/>
    <w:rsid w:val="00E0465B"/>
    <w:rsid w:val="00E11B28"/>
    <w:rsid w:val="00E166B8"/>
    <w:rsid w:val="00E2025B"/>
    <w:rsid w:val="00E30EFE"/>
    <w:rsid w:val="00E34EC1"/>
    <w:rsid w:val="00E40894"/>
    <w:rsid w:val="00E44332"/>
    <w:rsid w:val="00E508DE"/>
    <w:rsid w:val="00E546DB"/>
    <w:rsid w:val="00E6386A"/>
    <w:rsid w:val="00E664D2"/>
    <w:rsid w:val="00E7107A"/>
    <w:rsid w:val="00E8181B"/>
    <w:rsid w:val="00E87C5C"/>
    <w:rsid w:val="00E90259"/>
    <w:rsid w:val="00E92C40"/>
    <w:rsid w:val="00E95605"/>
    <w:rsid w:val="00EA1250"/>
    <w:rsid w:val="00EA2585"/>
    <w:rsid w:val="00EA30C2"/>
    <w:rsid w:val="00EA4CCB"/>
    <w:rsid w:val="00EB45E1"/>
    <w:rsid w:val="00ED2F7F"/>
    <w:rsid w:val="00ED43E8"/>
    <w:rsid w:val="00EE125C"/>
    <w:rsid w:val="00EF00AA"/>
    <w:rsid w:val="00EF0483"/>
    <w:rsid w:val="00EF15D8"/>
    <w:rsid w:val="00EF42CC"/>
    <w:rsid w:val="00F02FE9"/>
    <w:rsid w:val="00F063FB"/>
    <w:rsid w:val="00F10A39"/>
    <w:rsid w:val="00F12A2B"/>
    <w:rsid w:val="00F13048"/>
    <w:rsid w:val="00F135B8"/>
    <w:rsid w:val="00F26E56"/>
    <w:rsid w:val="00F34D5D"/>
    <w:rsid w:val="00F36AA1"/>
    <w:rsid w:val="00F37FBF"/>
    <w:rsid w:val="00F42FCE"/>
    <w:rsid w:val="00F571D3"/>
    <w:rsid w:val="00F57DFC"/>
    <w:rsid w:val="00F6762B"/>
    <w:rsid w:val="00F761F4"/>
    <w:rsid w:val="00F770E2"/>
    <w:rsid w:val="00F91F41"/>
    <w:rsid w:val="00F93BE2"/>
    <w:rsid w:val="00F94C74"/>
    <w:rsid w:val="00FA557F"/>
    <w:rsid w:val="00FA65B9"/>
    <w:rsid w:val="00FB51AC"/>
    <w:rsid w:val="00FC5C18"/>
    <w:rsid w:val="00FD29F9"/>
    <w:rsid w:val="00FE78A5"/>
    <w:rsid w:val="00FF0DFC"/>
    <w:rsid w:val="00FF6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C4"/>
    <w:pPr>
      <w:widowControl w:val="0"/>
      <w:jc w:val="both"/>
    </w:pPr>
    <w:rPr>
      <w:rFonts w:cs="ＭＳ 明朝"/>
      <w:kern w:val="2"/>
      <w:sz w:val="24"/>
      <w:szCs w:val="24"/>
    </w:rPr>
  </w:style>
  <w:style w:type="paragraph" w:styleId="2">
    <w:name w:val="heading 2"/>
    <w:basedOn w:val="a"/>
    <w:next w:val="a"/>
    <w:link w:val="20"/>
    <w:uiPriority w:val="99"/>
    <w:qFormat/>
    <w:rsid w:val="00DC7BBA"/>
    <w:pPr>
      <w:keepNext/>
      <w:outlineLvl w:val="1"/>
    </w:pPr>
    <w:rPr>
      <w:rFonts w:ascii="Arial" w:eastAsia="ＭＳ ゴシック" w:hAnsi="Arial" w:cs="Arial"/>
    </w:rPr>
  </w:style>
  <w:style w:type="paragraph" w:styleId="3">
    <w:name w:val="heading 3"/>
    <w:basedOn w:val="a"/>
    <w:next w:val="a"/>
    <w:link w:val="30"/>
    <w:uiPriority w:val="99"/>
    <w:qFormat/>
    <w:rsid w:val="00DC7BBA"/>
    <w:pPr>
      <w:keepNext/>
      <w:ind w:leftChars="400" w:left="400"/>
      <w:outlineLvl w:val="2"/>
    </w:pPr>
    <w:rPr>
      <w:rFonts w:ascii="Arial" w:eastAsia="ＭＳ ゴシック" w:hAnsi="Arial" w:cs="Arial"/>
    </w:rPr>
  </w:style>
  <w:style w:type="paragraph" w:styleId="4">
    <w:name w:val="heading 4"/>
    <w:basedOn w:val="a"/>
    <w:next w:val="a"/>
    <w:link w:val="40"/>
    <w:uiPriority w:val="99"/>
    <w:qFormat/>
    <w:rsid w:val="00DC7BBA"/>
    <w:pPr>
      <w:keepNext/>
      <w:ind w:leftChars="400" w:left="400"/>
      <w:outlineLvl w:val="3"/>
    </w:pPr>
    <w:rPr>
      <w:b/>
      <w:bCs/>
    </w:rPr>
  </w:style>
  <w:style w:type="paragraph" w:styleId="5">
    <w:name w:val="heading 5"/>
    <w:basedOn w:val="a"/>
    <w:next w:val="a"/>
    <w:link w:val="50"/>
    <w:uiPriority w:val="99"/>
    <w:qFormat/>
    <w:rsid w:val="00DC7BBA"/>
    <w:pPr>
      <w:keepNext/>
      <w:ind w:leftChars="800" w:left="800"/>
      <w:outlineLvl w:val="4"/>
    </w:pPr>
    <w:rPr>
      <w:rFonts w:ascii="Arial" w:eastAsia="ＭＳ ゴシック" w:hAnsi="Arial" w:cs="Arial"/>
    </w:rPr>
  </w:style>
  <w:style w:type="paragraph" w:styleId="6">
    <w:name w:val="heading 6"/>
    <w:basedOn w:val="a"/>
    <w:next w:val="a"/>
    <w:link w:val="60"/>
    <w:uiPriority w:val="99"/>
    <w:qFormat/>
    <w:rsid w:val="00DC7BB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DC7BBA"/>
    <w:rPr>
      <w:rFonts w:ascii="Arial" w:eastAsia="ＭＳ ゴシック" w:hAnsi="Arial" w:cs="Arial"/>
      <w:kern w:val="2"/>
      <w:sz w:val="22"/>
      <w:szCs w:val="22"/>
    </w:rPr>
  </w:style>
  <w:style w:type="character" w:customStyle="1" w:styleId="30">
    <w:name w:val="見出し 3 (文字)"/>
    <w:basedOn w:val="a0"/>
    <w:link w:val="3"/>
    <w:uiPriority w:val="99"/>
    <w:semiHidden/>
    <w:locked/>
    <w:rsid w:val="00DC7BBA"/>
    <w:rPr>
      <w:rFonts w:ascii="Arial" w:eastAsia="ＭＳ ゴシック" w:hAnsi="Arial" w:cs="Arial"/>
      <w:kern w:val="2"/>
      <w:sz w:val="22"/>
      <w:szCs w:val="22"/>
    </w:rPr>
  </w:style>
  <w:style w:type="character" w:customStyle="1" w:styleId="40">
    <w:name w:val="見出し 4 (文字)"/>
    <w:basedOn w:val="a0"/>
    <w:link w:val="4"/>
    <w:uiPriority w:val="99"/>
    <w:locked/>
    <w:rsid w:val="00DC7BBA"/>
    <w:rPr>
      <w:rFonts w:hAnsi="Century"/>
      <w:b/>
      <w:bCs/>
      <w:kern w:val="2"/>
      <w:sz w:val="22"/>
      <w:szCs w:val="22"/>
    </w:rPr>
  </w:style>
  <w:style w:type="character" w:customStyle="1" w:styleId="50">
    <w:name w:val="見出し 5 (文字)"/>
    <w:basedOn w:val="a0"/>
    <w:link w:val="5"/>
    <w:uiPriority w:val="99"/>
    <w:locked/>
    <w:rsid w:val="00DC7BBA"/>
    <w:rPr>
      <w:rFonts w:ascii="Arial" w:eastAsia="ＭＳ ゴシック" w:hAnsi="Arial" w:cs="Arial"/>
      <w:kern w:val="2"/>
      <w:sz w:val="22"/>
      <w:szCs w:val="22"/>
    </w:rPr>
  </w:style>
  <w:style w:type="character" w:customStyle="1" w:styleId="60">
    <w:name w:val="見出し 6 (文字)"/>
    <w:basedOn w:val="a0"/>
    <w:link w:val="6"/>
    <w:uiPriority w:val="99"/>
    <w:semiHidden/>
    <w:locked/>
    <w:rsid w:val="00DC7BBA"/>
    <w:rPr>
      <w:rFonts w:hAnsi="Century"/>
      <w:b/>
      <w:bCs/>
      <w:kern w:val="2"/>
      <w:sz w:val="22"/>
      <w:szCs w:val="22"/>
    </w:rPr>
  </w:style>
  <w:style w:type="paragraph" w:styleId="a3">
    <w:name w:val="header"/>
    <w:basedOn w:val="a"/>
    <w:link w:val="a4"/>
    <w:uiPriority w:val="99"/>
    <w:rsid w:val="00CB42A4"/>
    <w:pPr>
      <w:tabs>
        <w:tab w:val="center" w:pos="4252"/>
        <w:tab w:val="right" w:pos="8504"/>
      </w:tabs>
      <w:snapToGrid w:val="0"/>
    </w:pPr>
  </w:style>
  <w:style w:type="character" w:customStyle="1" w:styleId="a4">
    <w:name w:val="ヘッダー (文字)"/>
    <w:basedOn w:val="a0"/>
    <w:link w:val="a3"/>
    <w:uiPriority w:val="99"/>
    <w:locked/>
    <w:rsid w:val="00CB42A4"/>
    <w:rPr>
      <w:kern w:val="2"/>
      <w:sz w:val="22"/>
      <w:szCs w:val="22"/>
    </w:rPr>
  </w:style>
  <w:style w:type="paragraph" w:styleId="a5">
    <w:name w:val="footer"/>
    <w:basedOn w:val="a"/>
    <w:link w:val="a6"/>
    <w:uiPriority w:val="99"/>
    <w:rsid w:val="00CB42A4"/>
    <w:pPr>
      <w:tabs>
        <w:tab w:val="center" w:pos="4252"/>
        <w:tab w:val="right" w:pos="8504"/>
      </w:tabs>
      <w:snapToGrid w:val="0"/>
    </w:pPr>
  </w:style>
  <w:style w:type="character" w:customStyle="1" w:styleId="a6">
    <w:name w:val="フッター (文字)"/>
    <w:basedOn w:val="a0"/>
    <w:link w:val="a5"/>
    <w:uiPriority w:val="99"/>
    <w:locked/>
    <w:rsid w:val="00CB42A4"/>
    <w:rPr>
      <w:kern w:val="2"/>
      <w:sz w:val="22"/>
      <w:szCs w:val="22"/>
    </w:rPr>
  </w:style>
  <w:style w:type="table" w:styleId="a7">
    <w:name w:val="Table Grid"/>
    <w:basedOn w:val="a1"/>
    <w:uiPriority w:val="99"/>
    <w:rsid w:val="00665CC8"/>
    <w:rPr>
      <w:rFonts w:cs="ＭＳ 明朝"/>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semiHidden/>
    <w:rsid w:val="00665CC8"/>
    <w:rPr>
      <w:color w:val="0000FF"/>
      <w:u w:val="single"/>
    </w:rPr>
  </w:style>
  <w:style w:type="paragraph" w:styleId="a9">
    <w:name w:val="Balloon Text"/>
    <w:basedOn w:val="a"/>
    <w:link w:val="aa"/>
    <w:uiPriority w:val="99"/>
    <w:semiHidden/>
    <w:rsid w:val="00E44332"/>
    <w:rPr>
      <w:rFonts w:ascii="Arial" w:eastAsia="ＭＳ ゴシック" w:hAnsi="Arial" w:cs="Arial"/>
      <w:sz w:val="18"/>
      <w:szCs w:val="18"/>
    </w:rPr>
  </w:style>
  <w:style w:type="character" w:customStyle="1" w:styleId="aa">
    <w:name w:val="吹き出し (文字)"/>
    <w:basedOn w:val="a0"/>
    <w:link w:val="a9"/>
    <w:uiPriority w:val="99"/>
    <w:semiHidden/>
    <w:locked/>
    <w:rsid w:val="00E44332"/>
    <w:rPr>
      <w:rFonts w:ascii="Arial" w:eastAsia="ＭＳ ゴシック" w:hAnsi="Arial" w:cs="Arial"/>
      <w:kern w:val="2"/>
      <w:sz w:val="18"/>
      <w:szCs w:val="18"/>
    </w:rPr>
  </w:style>
  <w:style w:type="character" w:styleId="ab">
    <w:name w:val="annotation reference"/>
    <w:basedOn w:val="a0"/>
    <w:uiPriority w:val="99"/>
    <w:semiHidden/>
    <w:rsid w:val="00954BBD"/>
    <w:rPr>
      <w:sz w:val="18"/>
      <w:szCs w:val="18"/>
    </w:rPr>
  </w:style>
  <w:style w:type="paragraph" w:styleId="ac">
    <w:name w:val="annotation text"/>
    <w:basedOn w:val="a"/>
    <w:link w:val="ad"/>
    <w:uiPriority w:val="99"/>
    <w:semiHidden/>
    <w:rsid w:val="00954BBD"/>
    <w:pPr>
      <w:jc w:val="left"/>
    </w:pPr>
  </w:style>
  <w:style w:type="character" w:customStyle="1" w:styleId="ad">
    <w:name w:val="コメント文字列 (文字)"/>
    <w:basedOn w:val="a0"/>
    <w:link w:val="ac"/>
    <w:uiPriority w:val="99"/>
    <w:semiHidden/>
    <w:locked/>
    <w:rsid w:val="00954BBD"/>
    <w:rPr>
      <w:kern w:val="2"/>
      <w:sz w:val="22"/>
      <w:szCs w:val="22"/>
    </w:rPr>
  </w:style>
  <w:style w:type="paragraph" w:styleId="ae">
    <w:name w:val="annotation subject"/>
    <w:basedOn w:val="ac"/>
    <w:next w:val="ac"/>
    <w:link w:val="af"/>
    <w:uiPriority w:val="99"/>
    <w:semiHidden/>
    <w:rsid w:val="00954BBD"/>
    <w:rPr>
      <w:b/>
      <w:bCs/>
    </w:rPr>
  </w:style>
  <w:style w:type="character" w:customStyle="1" w:styleId="af">
    <w:name w:val="コメント内容 (文字)"/>
    <w:basedOn w:val="ad"/>
    <w:link w:val="ae"/>
    <w:uiPriority w:val="99"/>
    <w:semiHidden/>
    <w:locked/>
    <w:rsid w:val="00954BBD"/>
    <w:rPr>
      <w:b/>
      <w:bCs/>
      <w:kern w:val="2"/>
      <w:sz w:val="22"/>
      <w:szCs w:val="22"/>
    </w:rPr>
  </w:style>
  <w:style w:type="paragraph" w:styleId="af0">
    <w:name w:val="Date"/>
    <w:basedOn w:val="a"/>
    <w:next w:val="a"/>
    <w:link w:val="af1"/>
    <w:uiPriority w:val="99"/>
    <w:semiHidden/>
    <w:unhideWhenUsed/>
    <w:rsid w:val="004447D3"/>
  </w:style>
  <w:style w:type="character" w:customStyle="1" w:styleId="af1">
    <w:name w:val="日付 (文字)"/>
    <w:basedOn w:val="a0"/>
    <w:link w:val="af0"/>
    <w:uiPriority w:val="99"/>
    <w:semiHidden/>
    <w:rsid w:val="004447D3"/>
    <w:rPr>
      <w:rFonts w:cs="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C4"/>
    <w:pPr>
      <w:widowControl w:val="0"/>
      <w:jc w:val="both"/>
    </w:pPr>
    <w:rPr>
      <w:rFonts w:cs="ＭＳ 明朝"/>
      <w:kern w:val="2"/>
      <w:sz w:val="24"/>
      <w:szCs w:val="24"/>
    </w:rPr>
  </w:style>
  <w:style w:type="paragraph" w:styleId="2">
    <w:name w:val="heading 2"/>
    <w:basedOn w:val="a"/>
    <w:next w:val="a"/>
    <w:link w:val="20"/>
    <w:uiPriority w:val="99"/>
    <w:qFormat/>
    <w:rsid w:val="00DC7BBA"/>
    <w:pPr>
      <w:keepNext/>
      <w:outlineLvl w:val="1"/>
    </w:pPr>
    <w:rPr>
      <w:rFonts w:ascii="Arial" w:eastAsia="ＭＳ ゴシック" w:hAnsi="Arial" w:cs="Arial"/>
    </w:rPr>
  </w:style>
  <w:style w:type="paragraph" w:styleId="3">
    <w:name w:val="heading 3"/>
    <w:basedOn w:val="a"/>
    <w:next w:val="a"/>
    <w:link w:val="30"/>
    <w:uiPriority w:val="99"/>
    <w:qFormat/>
    <w:rsid w:val="00DC7BBA"/>
    <w:pPr>
      <w:keepNext/>
      <w:ind w:leftChars="400" w:left="400"/>
      <w:outlineLvl w:val="2"/>
    </w:pPr>
    <w:rPr>
      <w:rFonts w:ascii="Arial" w:eastAsia="ＭＳ ゴシック" w:hAnsi="Arial" w:cs="Arial"/>
    </w:rPr>
  </w:style>
  <w:style w:type="paragraph" w:styleId="4">
    <w:name w:val="heading 4"/>
    <w:basedOn w:val="a"/>
    <w:next w:val="a"/>
    <w:link w:val="40"/>
    <w:uiPriority w:val="99"/>
    <w:qFormat/>
    <w:rsid w:val="00DC7BBA"/>
    <w:pPr>
      <w:keepNext/>
      <w:ind w:leftChars="400" w:left="400"/>
      <w:outlineLvl w:val="3"/>
    </w:pPr>
    <w:rPr>
      <w:b/>
      <w:bCs/>
    </w:rPr>
  </w:style>
  <w:style w:type="paragraph" w:styleId="5">
    <w:name w:val="heading 5"/>
    <w:basedOn w:val="a"/>
    <w:next w:val="a"/>
    <w:link w:val="50"/>
    <w:uiPriority w:val="99"/>
    <w:qFormat/>
    <w:rsid w:val="00DC7BBA"/>
    <w:pPr>
      <w:keepNext/>
      <w:ind w:leftChars="800" w:left="800"/>
      <w:outlineLvl w:val="4"/>
    </w:pPr>
    <w:rPr>
      <w:rFonts w:ascii="Arial" w:eastAsia="ＭＳ ゴシック" w:hAnsi="Arial" w:cs="Arial"/>
    </w:rPr>
  </w:style>
  <w:style w:type="paragraph" w:styleId="6">
    <w:name w:val="heading 6"/>
    <w:basedOn w:val="a"/>
    <w:next w:val="a"/>
    <w:link w:val="60"/>
    <w:uiPriority w:val="99"/>
    <w:qFormat/>
    <w:rsid w:val="00DC7BB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DC7BBA"/>
    <w:rPr>
      <w:rFonts w:ascii="Arial" w:eastAsia="ＭＳ ゴシック" w:hAnsi="Arial" w:cs="Arial"/>
      <w:kern w:val="2"/>
      <w:sz w:val="22"/>
      <w:szCs w:val="22"/>
    </w:rPr>
  </w:style>
  <w:style w:type="character" w:customStyle="1" w:styleId="30">
    <w:name w:val="見出し 3 (文字)"/>
    <w:basedOn w:val="a0"/>
    <w:link w:val="3"/>
    <w:uiPriority w:val="99"/>
    <w:semiHidden/>
    <w:locked/>
    <w:rsid w:val="00DC7BBA"/>
    <w:rPr>
      <w:rFonts w:ascii="Arial" w:eastAsia="ＭＳ ゴシック" w:hAnsi="Arial" w:cs="Arial"/>
      <w:kern w:val="2"/>
      <w:sz w:val="22"/>
      <w:szCs w:val="22"/>
    </w:rPr>
  </w:style>
  <w:style w:type="character" w:customStyle="1" w:styleId="40">
    <w:name w:val="見出し 4 (文字)"/>
    <w:basedOn w:val="a0"/>
    <w:link w:val="4"/>
    <w:uiPriority w:val="99"/>
    <w:locked/>
    <w:rsid w:val="00DC7BBA"/>
    <w:rPr>
      <w:rFonts w:hAnsi="Century"/>
      <w:b/>
      <w:bCs/>
      <w:kern w:val="2"/>
      <w:sz w:val="22"/>
      <w:szCs w:val="22"/>
    </w:rPr>
  </w:style>
  <w:style w:type="character" w:customStyle="1" w:styleId="50">
    <w:name w:val="見出し 5 (文字)"/>
    <w:basedOn w:val="a0"/>
    <w:link w:val="5"/>
    <w:uiPriority w:val="99"/>
    <w:locked/>
    <w:rsid w:val="00DC7BBA"/>
    <w:rPr>
      <w:rFonts w:ascii="Arial" w:eastAsia="ＭＳ ゴシック" w:hAnsi="Arial" w:cs="Arial"/>
      <w:kern w:val="2"/>
      <w:sz w:val="22"/>
      <w:szCs w:val="22"/>
    </w:rPr>
  </w:style>
  <w:style w:type="character" w:customStyle="1" w:styleId="60">
    <w:name w:val="見出し 6 (文字)"/>
    <w:basedOn w:val="a0"/>
    <w:link w:val="6"/>
    <w:uiPriority w:val="99"/>
    <w:semiHidden/>
    <w:locked/>
    <w:rsid w:val="00DC7BBA"/>
    <w:rPr>
      <w:rFonts w:hAnsi="Century"/>
      <w:b/>
      <w:bCs/>
      <w:kern w:val="2"/>
      <w:sz w:val="22"/>
      <w:szCs w:val="22"/>
    </w:rPr>
  </w:style>
  <w:style w:type="paragraph" w:styleId="a3">
    <w:name w:val="header"/>
    <w:basedOn w:val="a"/>
    <w:link w:val="a4"/>
    <w:uiPriority w:val="99"/>
    <w:rsid w:val="00CB42A4"/>
    <w:pPr>
      <w:tabs>
        <w:tab w:val="center" w:pos="4252"/>
        <w:tab w:val="right" w:pos="8504"/>
      </w:tabs>
      <w:snapToGrid w:val="0"/>
    </w:pPr>
  </w:style>
  <w:style w:type="character" w:customStyle="1" w:styleId="a4">
    <w:name w:val="ヘッダー (文字)"/>
    <w:basedOn w:val="a0"/>
    <w:link w:val="a3"/>
    <w:uiPriority w:val="99"/>
    <w:locked/>
    <w:rsid w:val="00CB42A4"/>
    <w:rPr>
      <w:kern w:val="2"/>
      <w:sz w:val="22"/>
      <w:szCs w:val="22"/>
    </w:rPr>
  </w:style>
  <w:style w:type="paragraph" w:styleId="a5">
    <w:name w:val="footer"/>
    <w:basedOn w:val="a"/>
    <w:link w:val="a6"/>
    <w:uiPriority w:val="99"/>
    <w:rsid w:val="00CB42A4"/>
    <w:pPr>
      <w:tabs>
        <w:tab w:val="center" w:pos="4252"/>
        <w:tab w:val="right" w:pos="8504"/>
      </w:tabs>
      <w:snapToGrid w:val="0"/>
    </w:pPr>
  </w:style>
  <w:style w:type="character" w:customStyle="1" w:styleId="a6">
    <w:name w:val="フッター (文字)"/>
    <w:basedOn w:val="a0"/>
    <w:link w:val="a5"/>
    <w:uiPriority w:val="99"/>
    <w:locked/>
    <w:rsid w:val="00CB42A4"/>
    <w:rPr>
      <w:kern w:val="2"/>
      <w:sz w:val="22"/>
      <w:szCs w:val="22"/>
    </w:rPr>
  </w:style>
  <w:style w:type="table" w:styleId="a7">
    <w:name w:val="Table Grid"/>
    <w:basedOn w:val="a1"/>
    <w:uiPriority w:val="99"/>
    <w:rsid w:val="00665CC8"/>
    <w:rPr>
      <w:rFonts w:cs="ＭＳ 明朝"/>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semiHidden/>
    <w:rsid w:val="00665CC8"/>
    <w:rPr>
      <w:color w:val="0000FF"/>
      <w:u w:val="single"/>
    </w:rPr>
  </w:style>
  <w:style w:type="paragraph" w:styleId="a9">
    <w:name w:val="Balloon Text"/>
    <w:basedOn w:val="a"/>
    <w:link w:val="aa"/>
    <w:uiPriority w:val="99"/>
    <w:semiHidden/>
    <w:rsid w:val="00E44332"/>
    <w:rPr>
      <w:rFonts w:ascii="Arial" w:eastAsia="ＭＳ ゴシック" w:hAnsi="Arial" w:cs="Arial"/>
      <w:sz w:val="18"/>
      <w:szCs w:val="18"/>
    </w:rPr>
  </w:style>
  <w:style w:type="character" w:customStyle="1" w:styleId="aa">
    <w:name w:val="吹き出し (文字)"/>
    <w:basedOn w:val="a0"/>
    <w:link w:val="a9"/>
    <w:uiPriority w:val="99"/>
    <w:semiHidden/>
    <w:locked/>
    <w:rsid w:val="00E44332"/>
    <w:rPr>
      <w:rFonts w:ascii="Arial" w:eastAsia="ＭＳ ゴシック" w:hAnsi="Arial" w:cs="Arial"/>
      <w:kern w:val="2"/>
      <w:sz w:val="18"/>
      <w:szCs w:val="18"/>
    </w:rPr>
  </w:style>
  <w:style w:type="character" w:styleId="ab">
    <w:name w:val="annotation reference"/>
    <w:basedOn w:val="a0"/>
    <w:uiPriority w:val="99"/>
    <w:semiHidden/>
    <w:rsid w:val="00954BBD"/>
    <w:rPr>
      <w:sz w:val="18"/>
      <w:szCs w:val="18"/>
    </w:rPr>
  </w:style>
  <w:style w:type="paragraph" w:styleId="ac">
    <w:name w:val="annotation text"/>
    <w:basedOn w:val="a"/>
    <w:link w:val="ad"/>
    <w:uiPriority w:val="99"/>
    <w:semiHidden/>
    <w:rsid w:val="00954BBD"/>
    <w:pPr>
      <w:jc w:val="left"/>
    </w:pPr>
  </w:style>
  <w:style w:type="character" w:customStyle="1" w:styleId="ad">
    <w:name w:val="コメント文字列 (文字)"/>
    <w:basedOn w:val="a0"/>
    <w:link w:val="ac"/>
    <w:uiPriority w:val="99"/>
    <w:semiHidden/>
    <w:locked/>
    <w:rsid w:val="00954BBD"/>
    <w:rPr>
      <w:kern w:val="2"/>
      <w:sz w:val="22"/>
      <w:szCs w:val="22"/>
    </w:rPr>
  </w:style>
  <w:style w:type="paragraph" w:styleId="ae">
    <w:name w:val="annotation subject"/>
    <w:basedOn w:val="ac"/>
    <w:next w:val="ac"/>
    <w:link w:val="af"/>
    <w:uiPriority w:val="99"/>
    <w:semiHidden/>
    <w:rsid w:val="00954BBD"/>
    <w:rPr>
      <w:b/>
      <w:bCs/>
    </w:rPr>
  </w:style>
  <w:style w:type="character" w:customStyle="1" w:styleId="af">
    <w:name w:val="コメント内容 (文字)"/>
    <w:basedOn w:val="ad"/>
    <w:link w:val="ae"/>
    <w:uiPriority w:val="99"/>
    <w:semiHidden/>
    <w:locked/>
    <w:rsid w:val="00954BBD"/>
    <w:rPr>
      <w:b/>
      <w:bCs/>
      <w:kern w:val="2"/>
      <w:sz w:val="22"/>
      <w:szCs w:val="22"/>
    </w:rPr>
  </w:style>
  <w:style w:type="paragraph" w:styleId="af0">
    <w:name w:val="Date"/>
    <w:basedOn w:val="a"/>
    <w:next w:val="a"/>
    <w:link w:val="af1"/>
    <w:uiPriority w:val="99"/>
    <w:semiHidden/>
    <w:unhideWhenUsed/>
    <w:rsid w:val="004447D3"/>
  </w:style>
  <w:style w:type="character" w:customStyle="1" w:styleId="af1">
    <w:name w:val="日付 (文字)"/>
    <w:basedOn w:val="a0"/>
    <w:link w:val="af0"/>
    <w:uiPriority w:val="99"/>
    <w:semiHidden/>
    <w:rsid w:val="004447D3"/>
    <w:rPr>
      <w:rFonts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4446">
      <w:marLeft w:val="0"/>
      <w:marRight w:val="0"/>
      <w:marTop w:val="0"/>
      <w:marBottom w:val="0"/>
      <w:divBdr>
        <w:top w:val="none" w:sz="0" w:space="0" w:color="auto"/>
        <w:left w:val="none" w:sz="0" w:space="0" w:color="auto"/>
        <w:bottom w:val="none" w:sz="0" w:space="0" w:color="auto"/>
        <w:right w:val="none" w:sz="0" w:space="0" w:color="auto"/>
      </w:divBdr>
      <w:divsChild>
        <w:div w:id="346564437">
          <w:marLeft w:val="0"/>
          <w:marRight w:val="0"/>
          <w:marTop w:val="0"/>
          <w:marBottom w:val="0"/>
          <w:divBdr>
            <w:top w:val="none" w:sz="0" w:space="0" w:color="auto"/>
            <w:left w:val="none" w:sz="0" w:space="0" w:color="auto"/>
            <w:bottom w:val="none" w:sz="0" w:space="0" w:color="auto"/>
            <w:right w:val="none" w:sz="0" w:space="0" w:color="auto"/>
          </w:divBdr>
          <w:divsChild>
            <w:div w:id="346564431">
              <w:marLeft w:val="480"/>
              <w:marRight w:val="0"/>
              <w:marTop w:val="0"/>
              <w:marBottom w:val="0"/>
              <w:divBdr>
                <w:top w:val="none" w:sz="0" w:space="0" w:color="auto"/>
                <w:left w:val="none" w:sz="0" w:space="0" w:color="auto"/>
                <w:bottom w:val="none" w:sz="0" w:space="0" w:color="auto"/>
                <w:right w:val="none" w:sz="0" w:space="0" w:color="auto"/>
              </w:divBdr>
            </w:div>
            <w:div w:id="346564432">
              <w:marLeft w:val="480"/>
              <w:marRight w:val="0"/>
              <w:marTop w:val="0"/>
              <w:marBottom w:val="0"/>
              <w:divBdr>
                <w:top w:val="none" w:sz="0" w:space="0" w:color="auto"/>
                <w:left w:val="none" w:sz="0" w:space="0" w:color="auto"/>
                <w:bottom w:val="none" w:sz="0" w:space="0" w:color="auto"/>
                <w:right w:val="none" w:sz="0" w:space="0" w:color="auto"/>
              </w:divBdr>
            </w:div>
            <w:div w:id="346564436">
              <w:marLeft w:val="480"/>
              <w:marRight w:val="0"/>
              <w:marTop w:val="0"/>
              <w:marBottom w:val="0"/>
              <w:divBdr>
                <w:top w:val="none" w:sz="0" w:space="0" w:color="auto"/>
                <w:left w:val="none" w:sz="0" w:space="0" w:color="auto"/>
                <w:bottom w:val="none" w:sz="0" w:space="0" w:color="auto"/>
                <w:right w:val="none" w:sz="0" w:space="0" w:color="auto"/>
              </w:divBdr>
            </w:div>
            <w:div w:id="346564438">
              <w:marLeft w:val="480"/>
              <w:marRight w:val="0"/>
              <w:marTop w:val="0"/>
              <w:marBottom w:val="0"/>
              <w:divBdr>
                <w:top w:val="none" w:sz="0" w:space="0" w:color="auto"/>
                <w:left w:val="none" w:sz="0" w:space="0" w:color="auto"/>
                <w:bottom w:val="none" w:sz="0" w:space="0" w:color="auto"/>
                <w:right w:val="none" w:sz="0" w:space="0" w:color="auto"/>
              </w:divBdr>
            </w:div>
            <w:div w:id="346564440">
              <w:marLeft w:val="480"/>
              <w:marRight w:val="0"/>
              <w:marTop w:val="0"/>
              <w:marBottom w:val="0"/>
              <w:divBdr>
                <w:top w:val="none" w:sz="0" w:space="0" w:color="auto"/>
                <w:left w:val="none" w:sz="0" w:space="0" w:color="auto"/>
                <w:bottom w:val="none" w:sz="0" w:space="0" w:color="auto"/>
                <w:right w:val="none" w:sz="0" w:space="0" w:color="auto"/>
              </w:divBdr>
            </w:div>
            <w:div w:id="346564443">
              <w:marLeft w:val="480"/>
              <w:marRight w:val="0"/>
              <w:marTop w:val="0"/>
              <w:marBottom w:val="0"/>
              <w:divBdr>
                <w:top w:val="none" w:sz="0" w:space="0" w:color="auto"/>
                <w:left w:val="none" w:sz="0" w:space="0" w:color="auto"/>
                <w:bottom w:val="none" w:sz="0" w:space="0" w:color="auto"/>
                <w:right w:val="none" w:sz="0" w:space="0" w:color="auto"/>
              </w:divBdr>
            </w:div>
            <w:div w:id="346564444">
              <w:marLeft w:val="480"/>
              <w:marRight w:val="0"/>
              <w:marTop w:val="0"/>
              <w:marBottom w:val="0"/>
              <w:divBdr>
                <w:top w:val="none" w:sz="0" w:space="0" w:color="auto"/>
                <w:left w:val="none" w:sz="0" w:space="0" w:color="auto"/>
                <w:bottom w:val="none" w:sz="0" w:space="0" w:color="auto"/>
                <w:right w:val="none" w:sz="0" w:space="0" w:color="auto"/>
              </w:divBdr>
            </w:div>
            <w:div w:id="346564445">
              <w:marLeft w:val="480"/>
              <w:marRight w:val="0"/>
              <w:marTop w:val="0"/>
              <w:marBottom w:val="0"/>
              <w:divBdr>
                <w:top w:val="none" w:sz="0" w:space="0" w:color="auto"/>
                <w:left w:val="none" w:sz="0" w:space="0" w:color="auto"/>
                <w:bottom w:val="none" w:sz="0" w:space="0" w:color="auto"/>
                <w:right w:val="none" w:sz="0" w:space="0" w:color="auto"/>
              </w:divBdr>
            </w:div>
            <w:div w:id="346564447">
              <w:marLeft w:val="480"/>
              <w:marRight w:val="0"/>
              <w:marTop w:val="0"/>
              <w:marBottom w:val="0"/>
              <w:divBdr>
                <w:top w:val="none" w:sz="0" w:space="0" w:color="auto"/>
                <w:left w:val="none" w:sz="0" w:space="0" w:color="auto"/>
                <w:bottom w:val="none" w:sz="0" w:space="0" w:color="auto"/>
                <w:right w:val="none" w:sz="0" w:space="0" w:color="auto"/>
              </w:divBdr>
            </w:div>
            <w:div w:id="346564451">
              <w:marLeft w:val="240"/>
              <w:marRight w:val="0"/>
              <w:marTop w:val="0"/>
              <w:marBottom w:val="0"/>
              <w:divBdr>
                <w:top w:val="none" w:sz="0" w:space="0" w:color="auto"/>
                <w:left w:val="none" w:sz="0" w:space="0" w:color="auto"/>
                <w:bottom w:val="none" w:sz="0" w:space="0" w:color="auto"/>
                <w:right w:val="none" w:sz="0" w:space="0" w:color="auto"/>
              </w:divBdr>
            </w:div>
            <w:div w:id="346564452">
              <w:marLeft w:val="480"/>
              <w:marRight w:val="0"/>
              <w:marTop w:val="0"/>
              <w:marBottom w:val="0"/>
              <w:divBdr>
                <w:top w:val="none" w:sz="0" w:space="0" w:color="auto"/>
                <w:left w:val="none" w:sz="0" w:space="0" w:color="auto"/>
                <w:bottom w:val="none" w:sz="0" w:space="0" w:color="auto"/>
                <w:right w:val="none" w:sz="0" w:space="0" w:color="auto"/>
              </w:divBdr>
            </w:div>
            <w:div w:id="346564456">
              <w:marLeft w:val="480"/>
              <w:marRight w:val="0"/>
              <w:marTop w:val="0"/>
              <w:marBottom w:val="0"/>
              <w:divBdr>
                <w:top w:val="none" w:sz="0" w:space="0" w:color="auto"/>
                <w:left w:val="none" w:sz="0" w:space="0" w:color="auto"/>
                <w:bottom w:val="none" w:sz="0" w:space="0" w:color="auto"/>
                <w:right w:val="none" w:sz="0" w:space="0" w:color="auto"/>
              </w:divBdr>
            </w:div>
            <w:div w:id="346564459">
              <w:marLeft w:val="240"/>
              <w:marRight w:val="0"/>
              <w:marTop w:val="0"/>
              <w:marBottom w:val="0"/>
              <w:divBdr>
                <w:top w:val="none" w:sz="0" w:space="0" w:color="auto"/>
                <w:left w:val="none" w:sz="0" w:space="0" w:color="auto"/>
                <w:bottom w:val="none" w:sz="0" w:space="0" w:color="auto"/>
                <w:right w:val="none" w:sz="0" w:space="0" w:color="auto"/>
              </w:divBdr>
            </w:div>
            <w:div w:id="346564463">
              <w:marLeft w:val="240"/>
              <w:marRight w:val="0"/>
              <w:marTop w:val="0"/>
              <w:marBottom w:val="0"/>
              <w:divBdr>
                <w:top w:val="none" w:sz="0" w:space="0" w:color="auto"/>
                <w:left w:val="none" w:sz="0" w:space="0" w:color="auto"/>
                <w:bottom w:val="none" w:sz="0" w:space="0" w:color="auto"/>
                <w:right w:val="none" w:sz="0" w:space="0" w:color="auto"/>
              </w:divBdr>
            </w:div>
            <w:div w:id="346564464">
              <w:marLeft w:val="480"/>
              <w:marRight w:val="0"/>
              <w:marTop w:val="0"/>
              <w:marBottom w:val="0"/>
              <w:divBdr>
                <w:top w:val="none" w:sz="0" w:space="0" w:color="auto"/>
                <w:left w:val="none" w:sz="0" w:space="0" w:color="auto"/>
                <w:bottom w:val="none" w:sz="0" w:space="0" w:color="auto"/>
                <w:right w:val="none" w:sz="0" w:space="0" w:color="auto"/>
              </w:divBdr>
            </w:div>
            <w:div w:id="3465644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46564454">
      <w:marLeft w:val="0"/>
      <w:marRight w:val="0"/>
      <w:marTop w:val="0"/>
      <w:marBottom w:val="0"/>
      <w:divBdr>
        <w:top w:val="none" w:sz="0" w:space="0" w:color="auto"/>
        <w:left w:val="none" w:sz="0" w:space="0" w:color="auto"/>
        <w:bottom w:val="none" w:sz="0" w:space="0" w:color="auto"/>
        <w:right w:val="none" w:sz="0" w:space="0" w:color="auto"/>
      </w:divBdr>
      <w:divsChild>
        <w:div w:id="346564442">
          <w:marLeft w:val="0"/>
          <w:marRight w:val="0"/>
          <w:marTop w:val="0"/>
          <w:marBottom w:val="0"/>
          <w:divBdr>
            <w:top w:val="none" w:sz="0" w:space="0" w:color="auto"/>
            <w:left w:val="none" w:sz="0" w:space="0" w:color="auto"/>
            <w:bottom w:val="none" w:sz="0" w:space="0" w:color="auto"/>
            <w:right w:val="none" w:sz="0" w:space="0" w:color="auto"/>
          </w:divBdr>
          <w:divsChild>
            <w:div w:id="346564433">
              <w:marLeft w:val="0"/>
              <w:marRight w:val="0"/>
              <w:marTop w:val="0"/>
              <w:marBottom w:val="0"/>
              <w:divBdr>
                <w:top w:val="none" w:sz="0" w:space="0" w:color="auto"/>
                <w:left w:val="none" w:sz="0" w:space="0" w:color="auto"/>
                <w:bottom w:val="none" w:sz="0" w:space="0" w:color="auto"/>
                <w:right w:val="none" w:sz="0" w:space="0" w:color="auto"/>
              </w:divBdr>
            </w:div>
            <w:div w:id="346564455">
              <w:marLeft w:val="240"/>
              <w:marRight w:val="0"/>
              <w:marTop w:val="0"/>
              <w:marBottom w:val="0"/>
              <w:divBdr>
                <w:top w:val="none" w:sz="0" w:space="0" w:color="auto"/>
                <w:left w:val="none" w:sz="0" w:space="0" w:color="auto"/>
                <w:bottom w:val="none" w:sz="0" w:space="0" w:color="auto"/>
                <w:right w:val="none" w:sz="0" w:space="0" w:color="auto"/>
              </w:divBdr>
            </w:div>
            <w:div w:id="3465644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6564461">
      <w:marLeft w:val="0"/>
      <w:marRight w:val="0"/>
      <w:marTop w:val="0"/>
      <w:marBottom w:val="0"/>
      <w:divBdr>
        <w:top w:val="none" w:sz="0" w:space="0" w:color="auto"/>
        <w:left w:val="none" w:sz="0" w:space="0" w:color="auto"/>
        <w:bottom w:val="none" w:sz="0" w:space="0" w:color="auto"/>
        <w:right w:val="none" w:sz="0" w:space="0" w:color="auto"/>
      </w:divBdr>
      <w:divsChild>
        <w:div w:id="346564434">
          <w:marLeft w:val="0"/>
          <w:marRight w:val="0"/>
          <w:marTop w:val="0"/>
          <w:marBottom w:val="0"/>
          <w:divBdr>
            <w:top w:val="none" w:sz="0" w:space="0" w:color="auto"/>
            <w:left w:val="none" w:sz="0" w:space="0" w:color="auto"/>
            <w:bottom w:val="none" w:sz="0" w:space="0" w:color="auto"/>
            <w:right w:val="none" w:sz="0" w:space="0" w:color="auto"/>
          </w:divBdr>
        </w:div>
        <w:div w:id="346564435">
          <w:marLeft w:val="0"/>
          <w:marRight w:val="0"/>
          <w:marTop w:val="0"/>
          <w:marBottom w:val="0"/>
          <w:divBdr>
            <w:top w:val="none" w:sz="0" w:space="0" w:color="auto"/>
            <w:left w:val="none" w:sz="0" w:space="0" w:color="auto"/>
            <w:bottom w:val="none" w:sz="0" w:space="0" w:color="auto"/>
            <w:right w:val="none" w:sz="0" w:space="0" w:color="auto"/>
          </w:divBdr>
        </w:div>
        <w:div w:id="346564439">
          <w:marLeft w:val="0"/>
          <w:marRight w:val="0"/>
          <w:marTop w:val="0"/>
          <w:marBottom w:val="0"/>
          <w:divBdr>
            <w:top w:val="none" w:sz="0" w:space="0" w:color="auto"/>
            <w:left w:val="none" w:sz="0" w:space="0" w:color="auto"/>
            <w:bottom w:val="none" w:sz="0" w:space="0" w:color="auto"/>
            <w:right w:val="none" w:sz="0" w:space="0" w:color="auto"/>
          </w:divBdr>
        </w:div>
        <w:div w:id="346564448">
          <w:marLeft w:val="0"/>
          <w:marRight w:val="0"/>
          <w:marTop w:val="0"/>
          <w:marBottom w:val="0"/>
          <w:divBdr>
            <w:top w:val="none" w:sz="0" w:space="0" w:color="auto"/>
            <w:left w:val="none" w:sz="0" w:space="0" w:color="auto"/>
            <w:bottom w:val="none" w:sz="0" w:space="0" w:color="auto"/>
            <w:right w:val="none" w:sz="0" w:space="0" w:color="auto"/>
          </w:divBdr>
        </w:div>
        <w:div w:id="346564449">
          <w:marLeft w:val="0"/>
          <w:marRight w:val="0"/>
          <w:marTop w:val="0"/>
          <w:marBottom w:val="0"/>
          <w:divBdr>
            <w:top w:val="none" w:sz="0" w:space="0" w:color="auto"/>
            <w:left w:val="none" w:sz="0" w:space="0" w:color="auto"/>
            <w:bottom w:val="none" w:sz="0" w:space="0" w:color="auto"/>
            <w:right w:val="none" w:sz="0" w:space="0" w:color="auto"/>
          </w:divBdr>
        </w:div>
        <w:div w:id="346564450">
          <w:marLeft w:val="0"/>
          <w:marRight w:val="0"/>
          <w:marTop w:val="0"/>
          <w:marBottom w:val="0"/>
          <w:divBdr>
            <w:top w:val="none" w:sz="0" w:space="0" w:color="auto"/>
            <w:left w:val="none" w:sz="0" w:space="0" w:color="auto"/>
            <w:bottom w:val="none" w:sz="0" w:space="0" w:color="auto"/>
            <w:right w:val="none" w:sz="0" w:space="0" w:color="auto"/>
          </w:divBdr>
        </w:div>
        <w:div w:id="346564458">
          <w:marLeft w:val="0"/>
          <w:marRight w:val="0"/>
          <w:marTop w:val="0"/>
          <w:marBottom w:val="0"/>
          <w:divBdr>
            <w:top w:val="none" w:sz="0" w:space="0" w:color="auto"/>
            <w:left w:val="none" w:sz="0" w:space="0" w:color="auto"/>
            <w:bottom w:val="none" w:sz="0" w:space="0" w:color="auto"/>
            <w:right w:val="none" w:sz="0" w:space="0" w:color="auto"/>
          </w:divBdr>
        </w:div>
        <w:div w:id="346564465">
          <w:marLeft w:val="0"/>
          <w:marRight w:val="0"/>
          <w:marTop w:val="0"/>
          <w:marBottom w:val="0"/>
          <w:divBdr>
            <w:top w:val="none" w:sz="0" w:space="0" w:color="auto"/>
            <w:left w:val="none" w:sz="0" w:space="0" w:color="auto"/>
            <w:bottom w:val="none" w:sz="0" w:space="0" w:color="auto"/>
            <w:right w:val="none" w:sz="0" w:space="0" w:color="auto"/>
          </w:divBdr>
        </w:div>
      </w:divsChild>
    </w:div>
    <w:div w:id="346564462">
      <w:marLeft w:val="0"/>
      <w:marRight w:val="0"/>
      <w:marTop w:val="0"/>
      <w:marBottom w:val="0"/>
      <w:divBdr>
        <w:top w:val="none" w:sz="0" w:space="0" w:color="auto"/>
        <w:left w:val="none" w:sz="0" w:space="0" w:color="auto"/>
        <w:bottom w:val="none" w:sz="0" w:space="0" w:color="auto"/>
        <w:right w:val="none" w:sz="0" w:space="0" w:color="auto"/>
      </w:divBdr>
      <w:divsChild>
        <w:div w:id="346564460">
          <w:marLeft w:val="0"/>
          <w:marRight w:val="0"/>
          <w:marTop w:val="0"/>
          <w:marBottom w:val="0"/>
          <w:divBdr>
            <w:top w:val="none" w:sz="0" w:space="0" w:color="auto"/>
            <w:left w:val="none" w:sz="0" w:space="0" w:color="auto"/>
            <w:bottom w:val="none" w:sz="0" w:space="0" w:color="auto"/>
            <w:right w:val="none" w:sz="0" w:space="0" w:color="auto"/>
          </w:divBdr>
          <w:divsChild>
            <w:div w:id="346564441">
              <w:marLeft w:val="240"/>
              <w:marRight w:val="0"/>
              <w:marTop w:val="0"/>
              <w:marBottom w:val="0"/>
              <w:divBdr>
                <w:top w:val="none" w:sz="0" w:space="0" w:color="auto"/>
                <w:left w:val="none" w:sz="0" w:space="0" w:color="auto"/>
                <w:bottom w:val="none" w:sz="0" w:space="0" w:color="auto"/>
                <w:right w:val="none" w:sz="0" w:space="0" w:color="auto"/>
              </w:divBdr>
            </w:div>
            <w:div w:id="346564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1528</Words>
  <Characters>8714</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延岡市土砂の採取及び埋立て等に伴う災害の防止に関する条例施行規則（案）</vt:lpstr>
      <vt:lpstr>　　　延岡市土砂の採取及び埋立て等に伴う災害の防止に関する条例施行規則（案）</vt:lpstr>
    </vt:vector>
  </TitlesOfParts>
  <Company>Toshiba</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延岡市土砂の採取及び埋立て等に伴う災害の防止に関する条例施行規則（案）</dc:title>
  <dc:creator>佐藤　公一</dc:creator>
  <cp:lastModifiedBy>佐藤公一</cp:lastModifiedBy>
  <cp:revision>2</cp:revision>
  <cp:lastPrinted>2012-06-14T23:49:00Z</cp:lastPrinted>
  <dcterms:created xsi:type="dcterms:W3CDTF">2015-04-01T00:29:00Z</dcterms:created>
  <dcterms:modified xsi:type="dcterms:W3CDTF">2015-04-01T00:29:00Z</dcterms:modified>
</cp:coreProperties>
</file>