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9EFB8" w14:textId="5AD1412F" w:rsidR="00C92D45" w:rsidRPr="00C92D45" w:rsidRDefault="00C92D45" w:rsidP="00C92D45">
      <w:pPr>
        <w:widowControl/>
        <w:autoSpaceDE w:val="0"/>
        <w:autoSpaceDN w:val="0"/>
        <w:ind w:firstLineChars="300" w:firstLine="687"/>
        <w:jc w:val="right"/>
        <w:rPr>
          <w:rFonts w:asciiTheme="minorEastAsia" w:eastAsiaTheme="minorEastAsia" w:hAnsiTheme="minorEastAsia" w:cstheme="minorBidi"/>
          <w:sz w:val="21"/>
          <w:szCs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7D4E09" w:rsidRPr="007D4E09" w14:paraId="56E90F51" w14:textId="77777777" w:rsidTr="007D4E09">
        <w:tc>
          <w:tcPr>
            <w:tcW w:w="9180" w:type="dxa"/>
          </w:tcPr>
          <w:p w14:paraId="1F8DED7C" w14:textId="77777777" w:rsidR="007D4E09" w:rsidRPr="007D4E09" w:rsidRDefault="007D4E09" w:rsidP="003D339A">
            <w:pPr>
              <w:autoSpaceDE w:val="0"/>
              <w:autoSpaceDN w:val="0"/>
              <w:ind w:firstLineChars="100" w:firstLine="229"/>
              <w:rPr>
                <w:rFonts w:asciiTheme="minorEastAsia" w:eastAsiaTheme="minorEastAsia" w:hAnsiTheme="minorEastAsia" w:cstheme="minorBidi"/>
                <w:sz w:val="21"/>
                <w:szCs w:val="21"/>
              </w:rPr>
            </w:pPr>
            <w:bookmarkStart w:id="0" w:name="_Hlk220664853"/>
            <w:r w:rsidRPr="007D4E09">
              <w:rPr>
                <w:rFonts w:asciiTheme="minorEastAsia" w:eastAsiaTheme="minorEastAsia" w:hAnsiTheme="minorEastAsia" w:cstheme="minorBidi" w:hint="eastAsia"/>
                <w:sz w:val="21"/>
                <w:szCs w:val="21"/>
              </w:rPr>
              <w:t>延岡市狭あい道路の整備に関する要綱</w:t>
            </w:r>
          </w:p>
          <w:bookmarkEnd w:id="0"/>
          <w:p w14:paraId="22DC7E26" w14:textId="77777777" w:rsidR="007D4E09" w:rsidRPr="007D4E09" w:rsidRDefault="007D4E09" w:rsidP="003D339A">
            <w:pPr>
              <w:autoSpaceDE w:val="0"/>
              <w:autoSpaceDN w:val="0"/>
              <w:ind w:firstLineChars="300" w:firstLine="687"/>
              <w:jc w:val="right"/>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平成12年12月20日</w:t>
            </w:r>
          </w:p>
          <w:p w14:paraId="7FE031F2" w14:textId="77777777" w:rsidR="007D4E09" w:rsidRPr="007D4E09" w:rsidRDefault="007D4E09" w:rsidP="003D339A">
            <w:pPr>
              <w:autoSpaceDE w:val="0"/>
              <w:autoSpaceDN w:val="0"/>
              <w:ind w:firstLineChars="300" w:firstLine="687"/>
              <w:jc w:val="right"/>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告示第219号</w:t>
            </w:r>
          </w:p>
        </w:tc>
      </w:tr>
      <w:tr w:rsidR="007D4E09" w:rsidRPr="007D4E09" w14:paraId="294115ED" w14:textId="77777777" w:rsidTr="007D4E09">
        <w:tc>
          <w:tcPr>
            <w:tcW w:w="9180" w:type="dxa"/>
          </w:tcPr>
          <w:p w14:paraId="45FD80C0" w14:textId="77777777" w:rsidR="007D4E09" w:rsidRPr="007D4E09" w:rsidRDefault="007D4E09" w:rsidP="003D339A">
            <w:pPr>
              <w:rPr>
                <w:sz w:val="21"/>
                <w:szCs w:val="21"/>
              </w:rPr>
            </w:pPr>
          </w:p>
        </w:tc>
      </w:tr>
      <w:tr w:rsidR="007D4E09" w:rsidRPr="007D4E09" w14:paraId="79216764" w14:textId="77777777" w:rsidTr="007D4E09">
        <w:tc>
          <w:tcPr>
            <w:tcW w:w="9180" w:type="dxa"/>
          </w:tcPr>
          <w:p w14:paraId="40F2E636" w14:textId="77777777" w:rsidR="007D4E09" w:rsidRPr="007D4E09" w:rsidRDefault="007D4E09" w:rsidP="003D339A">
            <w:pPr>
              <w:autoSpaceDE w:val="0"/>
              <w:autoSpaceDN w:val="0"/>
              <w:ind w:firstLineChars="100" w:firstLine="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（目的）</w:t>
            </w:r>
          </w:p>
          <w:p w14:paraId="4176798A" w14:textId="77777777" w:rsidR="007D4E09" w:rsidRPr="007D4E09" w:rsidRDefault="007D4E09" w:rsidP="003D339A">
            <w:pPr>
              <w:autoSpaceDE w:val="0"/>
              <w:autoSpaceDN w:val="0"/>
              <w:ind w:left="229" w:hangingChars="100" w:hanging="229"/>
              <w:rPr>
                <w:sz w:val="21"/>
                <w:szCs w:val="21"/>
              </w:rPr>
            </w:pPr>
            <w:r w:rsidRPr="007D4E09">
              <w:rPr>
                <w:rFonts w:asciiTheme="minorEastAsia" w:eastAsiaTheme="minorEastAsia" w:hAnsiTheme="minorEastAsia" w:cstheme="minorBidi" w:hint="eastAsia"/>
                <w:sz w:val="21"/>
                <w:szCs w:val="21"/>
              </w:rPr>
              <w:t>第１条　この要綱は、建築基準法（昭和25年法律第201号。以下「法」という。）の趣旨を踏まえ、市民の理解と協力のもとに、狭あい道路の拡幅整備を行うことにより、安全で良好な市街地の形成と居住環境の整備を図ることを目的とする。</w:t>
            </w:r>
          </w:p>
        </w:tc>
      </w:tr>
      <w:tr w:rsidR="007D4E09" w:rsidRPr="007D4E09" w14:paraId="2735B21B" w14:textId="77777777" w:rsidTr="007D4E09">
        <w:tc>
          <w:tcPr>
            <w:tcW w:w="9180" w:type="dxa"/>
          </w:tcPr>
          <w:p w14:paraId="11885361" w14:textId="77777777" w:rsidR="007D4E09" w:rsidRPr="007D4E09" w:rsidRDefault="007D4E09" w:rsidP="003D339A">
            <w:pPr>
              <w:autoSpaceDE w:val="0"/>
              <w:autoSpaceDN w:val="0"/>
              <w:ind w:firstLineChars="100" w:firstLine="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（定義）</w:t>
            </w:r>
          </w:p>
          <w:p w14:paraId="35F36104"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第２条　この要綱において「狭あい道路」とは、次のいずれかに該当するものをいう。ただし、都市計画法（昭和43年法律第100号）第29条第１項の規定による開発行為（自己の居住の用に供する建築物（法第２条第１号に規定するものをいう。以下同じ。）を建築（法第２条第13号に規定する建築をいう。）する目的で行う開発行為を除く。）の許可を受けようとする開発区域に含まれるものを除くものとする。</w:t>
            </w:r>
          </w:p>
          <w:p w14:paraId="54DDB9CF" w14:textId="77777777" w:rsidR="007D4E09" w:rsidRPr="007D4E09" w:rsidRDefault="007D4E09" w:rsidP="003D339A">
            <w:pPr>
              <w:autoSpaceDE w:val="0"/>
              <w:autoSpaceDN w:val="0"/>
              <w:ind w:firstLineChars="100" w:firstLine="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⑴　法第</w:t>
            </w:r>
            <w:r w:rsidRPr="007D4E09">
              <w:rPr>
                <w:rFonts w:asciiTheme="minorEastAsia" w:eastAsiaTheme="minorEastAsia" w:hAnsiTheme="minorEastAsia" w:cstheme="minorBidi"/>
                <w:sz w:val="21"/>
                <w:szCs w:val="21"/>
              </w:rPr>
              <w:t>42</w:t>
            </w:r>
            <w:r w:rsidRPr="007D4E09">
              <w:rPr>
                <w:rFonts w:asciiTheme="minorEastAsia" w:eastAsiaTheme="minorEastAsia" w:hAnsiTheme="minorEastAsia" w:cstheme="minorBidi" w:hint="eastAsia"/>
                <w:sz w:val="21"/>
                <w:szCs w:val="21"/>
              </w:rPr>
              <w:t>条第２項の規定により市長が指定した道路</w:t>
            </w:r>
          </w:p>
          <w:p w14:paraId="592E0E7E" w14:textId="77777777" w:rsidR="007D4E09" w:rsidRPr="007D4E09" w:rsidRDefault="007D4E09" w:rsidP="003D339A">
            <w:pPr>
              <w:autoSpaceDE w:val="0"/>
              <w:autoSpaceDN w:val="0"/>
              <w:ind w:leftChars="100" w:left="488"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⑵　前号に掲げるもののほか、現に歩行者及び車両の通り抜けがある道路状の公有地等（国又は地方公共団体が所有又は永続的に維持管理している土地をいう。以下同じ。）で、市長が、当該公有地等の拡幅整備を行うことが、この要綱の目的に寄与すると認めるもの</w:t>
            </w:r>
          </w:p>
          <w:p w14:paraId="56EEDEE0"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２　この要綱において</w:t>
            </w:r>
            <w:r w:rsidRPr="007D4E09">
              <w:rPr>
                <w:rFonts w:asciiTheme="minorEastAsia" w:eastAsiaTheme="minorEastAsia" w:hAnsiTheme="minorEastAsia" w:cstheme="minorBidi" w:hint="eastAsia"/>
                <w:color w:val="000000" w:themeColor="text1"/>
                <w:sz w:val="21"/>
                <w:szCs w:val="21"/>
              </w:rPr>
              <w:t>「所有者等」とは、狭あい道路に接する土地の所有者又はその土地について、使用、収益若しくは処分の権限を有する者</w:t>
            </w:r>
            <w:r w:rsidRPr="007D4E09">
              <w:rPr>
                <w:rFonts w:asciiTheme="minorEastAsia" w:eastAsiaTheme="minorEastAsia" w:hAnsiTheme="minorEastAsia" w:cstheme="minorBidi" w:hint="eastAsia"/>
                <w:sz w:val="21"/>
                <w:szCs w:val="21"/>
              </w:rPr>
              <w:t>をいう。</w:t>
            </w:r>
          </w:p>
          <w:p w14:paraId="24E90ED1"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３　この要綱において「道路後退線」とは、次に掲げるものをいう。</w:t>
            </w:r>
          </w:p>
          <w:p w14:paraId="1BEA40CB" w14:textId="77777777" w:rsidR="007D4E09" w:rsidRPr="007D4E09" w:rsidRDefault="007D4E09" w:rsidP="003D339A">
            <w:pPr>
              <w:autoSpaceDE w:val="0"/>
              <w:autoSpaceDN w:val="0"/>
              <w:ind w:leftChars="100" w:left="488"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⑴　第１項第１号の規定による狭あい道路においては、法第</w:t>
            </w:r>
            <w:r w:rsidRPr="007D4E09">
              <w:rPr>
                <w:rFonts w:asciiTheme="minorEastAsia" w:eastAsiaTheme="minorEastAsia" w:hAnsiTheme="minorEastAsia" w:cstheme="minorBidi"/>
                <w:sz w:val="21"/>
                <w:szCs w:val="21"/>
              </w:rPr>
              <w:t>42</w:t>
            </w:r>
            <w:r w:rsidRPr="007D4E09">
              <w:rPr>
                <w:rFonts w:asciiTheme="minorEastAsia" w:eastAsiaTheme="minorEastAsia" w:hAnsiTheme="minorEastAsia" w:cstheme="minorBidi" w:hint="eastAsia"/>
                <w:sz w:val="21"/>
                <w:szCs w:val="21"/>
              </w:rPr>
              <w:t>条第２項の規定に基づき、道路とみなされる土地の境界線をいう。</w:t>
            </w:r>
          </w:p>
          <w:p w14:paraId="04C46F8F" w14:textId="77777777" w:rsidR="007D4E09" w:rsidRPr="007D4E09" w:rsidRDefault="007D4E09" w:rsidP="003D339A">
            <w:pPr>
              <w:autoSpaceDE w:val="0"/>
              <w:autoSpaceDN w:val="0"/>
              <w:ind w:leftChars="100" w:left="488"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⑵　第１項第２号の規定による狭あい道路においては、道路後退を行おうとする土地の対面に存する土地と当該狭あい道路との境界線を起点として、水平距離で</w:t>
            </w:r>
            <w:r w:rsidRPr="007D4E09">
              <w:rPr>
                <w:rFonts w:asciiTheme="minorEastAsia" w:eastAsiaTheme="minorEastAsia" w:hAnsiTheme="minorEastAsia" w:cstheme="minorBidi"/>
                <w:sz w:val="21"/>
                <w:szCs w:val="21"/>
              </w:rPr>
              <w:t>4.0</w:t>
            </w:r>
            <w:r w:rsidRPr="007D4E09">
              <w:rPr>
                <w:rFonts w:asciiTheme="minorEastAsia" w:eastAsiaTheme="minorEastAsia" w:hAnsiTheme="minorEastAsia" w:cstheme="minorBidi" w:hint="eastAsia"/>
                <w:sz w:val="21"/>
                <w:szCs w:val="21"/>
              </w:rPr>
              <w:t>ｍの線をいう。</w:t>
            </w:r>
          </w:p>
          <w:p w14:paraId="7EF8832F" w14:textId="77777777" w:rsidR="007D4E09" w:rsidRPr="007D4E09" w:rsidRDefault="007D4E09" w:rsidP="003D339A">
            <w:pPr>
              <w:autoSpaceDE w:val="0"/>
              <w:autoSpaceDN w:val="0"/>
              <w:ind w:leftChars="100" w:left="488"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⑶　前２号の規定にかかわらず、狭あい道路に接する土地が、公有地等であるときは、当該公有地等の対面に存する土地と当該狭あい道路との境界線を起点として、水平距離で</w:t>
            </w:r>
            <w:r w:rsidRPr="007D4E09">
              <w:rPr>
                <w:rFonts w:asciiTheme="minorEastAsia" w:eastAsiaTheme="minorEastAsia" w:hAnsiTheme="minorEastAsia" w:cstheme="minorBidi"/>
                <w:sz w:val="21"/>
                <w:szCs w:val="21"/>
              </w:rPr>
              <w:t>4.0</w:t>
            </w:r>
            <w:r w:rsidRPr="007D4E09">
              <w:rPr>
                <w:rFonts w:asciiTheme="minorEastAsia" w:eastAsiaTheme="minorEastAsia" w:hAnsiTheme="minorEastAsia" w:cstheme="minorBidi" w:hint="eastAsia"/>
                <w:sz w:val="21"/>
                <w:szCs w:val="21"/>
              </w:rPr>
              <w:t>ｍの線をいう。</w:t>
            </w:r>
          </w:p>
          <w:p w14:paraId="1ECD91CB"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４　この要綱において「後退用地」とは、狭あい道路と道路後退線に囲まれた土地の範囲をいう。</w:t>
            </w:r>
          </w:p>
          <w:p w14:paraId="4F5EEBFE"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５　この要綱において「工作物等」とは、法第88条に規定する工作物、門、塀、生垣、樹木等で道路の通行上支障となるものをいう。</w:t>
            </w:r>
          </w:p>
          <w:p w14:paraId="0790418C"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lastRenderedPageBreak/>
              <w:t>６　この要綱において「道路中心標」とは、狭あい道路の中心を明示する鋲、杭等をいう。</w:t>
            </w:r>
          </w:p>
          <w:p w14:paraId="442F5C45"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７　この要綱において「道路後退標」とは、道路後退線上の主要な位置に設置する杭、金属製プレート等をいう。</w:t>
            </w:r>
          </w:p>
          <w:p w14:paraId="67F396AF"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８　この要綱において「後退用地の整地」とは、狭あい道路を拡幅し、整備するうえで障害となる後退用地内に存する建築物及び工作物等を除却し、後退用地と敷地の境界線を明確にすることをいう。</w:t>
            </w:r>
          </w:p>
          <w:p w14:paraId="06E8ACB1"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９　この要綱において「後退用地の整備」とは、前項の整地された後退用地に舗装等を行い、安全に通行できる道路としての機能を持たせることをいう。</w:t>
            </w:r>
          </w:p>
        </w:tc>
      </w:tr>
      <w:tr w:rsidR="007D4E09" w:rsidRPr="007D4E09" w14:paraId="15A6E68E" w14:textId="77777777" w:rsidTr="007D4E09">
        <w:tc>
          <w:tcPr>
            <w:tcW w:w="9180" w:type="dxa"/>
          </w:tcPr>
          <w:p w14:paraId="51FE8B4D" w14:textId="77777777" w:rsidR="007D4E09" w:rsidRPr="007D4E09" w:rsidRDefault="007D4E09" w:rsidP="003D339A">
            <w:pPr>
              <w:autoSpaceDE w:val="0"/>
              <w:autoSpaceDN w:val="0"/>
              <w:ind w:firstLineChars="100" w:firstLine="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lastRenderedPageBreak/>
              <w:t>（市の責務）</w:t>
            </w:r>
          </w:p>
          <w:p w14:paraId="2D32EC7B"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第３条　市長は、この要綱の目的を達成するため、所有者等及び設計者等に適切な指導、助言を行うとともに狭あい道路の拡幅整備に対し理解と協力を得るよう努めるものとする。</w:t>
            </w:r>
          </w:p>
        </w:tc>
      </w:tr>
      <w:tr w:rsidR="007D4E09" w:rsidRPr="007D4E09" w14:paraId="192DB11D" w14:textId="77777777" w:rsidTr="007D4E09">
        <w:tc>
          <w:tcPr>
            <w:tcW w:w="9180" w:type="dxa"/>
          </w:tcPr>
          <w:p w14:paraId="3EE78E15" w14:textId="77777777" w:rsidR="007D4E09" w:rsidRPr="007D4E09" w:rsidRDefault="007D4E09" w:rsidP="003D339A">
            <w:pPr>
              <w:autoSpaceDE w:val="0"/>
              <w:autoSpaceDN w:val="0"/>
              <w:ind w:firstLineChars="100" w:firstLine="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（所有者等の責務）</w:t>
            </w:r>
          </w:p>
          <w:p w14:paraId="544293D2"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第４条　所有者等は、この要綱の目的の達成のために、良好な居住環境の創出に努めるものとする。</w:t>
            </w:r>
          </w:p>
        </w:tc>
      </w:tr>
      <w:tr w:rsidR="007D4E09" w:rsidRPr="007D4E09" w14:paraId="4E011B8C" w14:textId="77777777" w:rsidTr="007D4E09">
        <w:tc>
          <w:tcPr>
            <w:tcW w:w="9180" w:type="dxa"/>
          </w:tcPr>
          <w:p w14:paraId="08F06680" w14:textId="77777777" w:rsidR="007D4E09" w:rsidRPr="007D4E09" w:rsidRDefault="007D4E09" w:rsidP="003D339A">
            <w:pPr>
              <w:autoSpaceDE w:val="0"/>
              <w:autoSpaceDN w:val="0"/>
              <w:ind w:firstLineChars="100" w:firstLine="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（設計者等の責務）</w:t>
            </w:r>
          </w:p>
          <w:p w14:paraId="0999027D"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第５条　設計者、工事施工者及び工事監理者等は、この要綱の目的の達成のために、前条に規定する所有者等の責務を認識し、その遂行に協力するよう努めなければならない。</w:t>
            </w:r>
          </w:p>
        </w:tc>
      </w:tr>
      <w:tr w:rsidR="007D4E09" w:rsidRPr="007D4E09" w14:paraId="37406436" w14:textId="77777777" w:rsidTr="007D4E09">
        <w:tc>
          <w:tcPr>
            <w:tcW w:w="9180" w:type="dxa"/>
          </w:tcPr>
          <w:p w14:paraId="1B8AB529" w14:textId="77777777" w:rsidR="007D4E09" w:rsidRPr="007D4E09" w:rsidRDefault="007D4E09" w:rsidP="003D339A">
            <w:pPr>
              <w:autoSpaceDE w:val="0"/>
              <w:autoSpaceDN w:val="0"/>
              <w:ind w:firstLineChars="100" w:firstLine="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（事前協議等）</w:t>
            </w:r>
          </w:p>
          <w:p w14:paraId="33549D91"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第６条　狭あい道路に接する土地において、法第６条第１項の規定による建築確認の申請をしようとする所有者等は、当該確認申請書を提出する日までに、狭あい道路後退事前協議書（様式第１号）により、市長に事前協議しなければならない。</w:t>
            </w:r>
          </w:p>
          <w:p w14:paraId="502D9BF1"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２　市に後退用地の寄付を行おうとする所有者等（前項に規定する所有者等を除く。）は、狭あい道路後退事前協議書（様式第１号）により、市長に事前協議しなければならない。</w:t>
            </w:r>
          </w:p>
          <w:p w14:paraId="00C44558"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３　前２項の規定により事前協議を行う所有者等で、事前協議の成立後に市に後退用地の寄付を行おうとするものは、当該後退用地の所有権登記名義人でなければならない。</w:t>
            </w:r>
          </w:p>
          <w:p w14:paraId="04A4FDD1"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４　市長は、第１項及び第２項の事前協議が成立したときは、狭あい道路事前協議済通知書（様式第２号）により、当該所有者等に通知するものとする。</w:t>
            </w:r>
          </w:p>
          <w:p w14:paraId="48A9DAEC"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５　市長は、第１項及び第２項の事前協議が成立しなかったときは、狭あい道路事前協議不成立通知書（様式第３号）にその理由を付し、当該所有者等に通知するものとする。</w:t>
            </w:r>
          </w:p>
        </w:tc>
      </w:tr>
      <w:tr w:rsidR="007D4E09" w:rsidRPr="007D4E09" w14:paraId="3383F90D" w14:textId="77777777" w:rsidTr="007D4E09">
        <w:tc>
          <w:tcPr>
            <w:tcW w:w="9180" w:type="dxa"/>
          </w:tcPr>
          <w:p w14:paraId="3C51495A" w14:textId="77777777" w:rsidR="007D4E09" w:rsidRPr="007D4E09" w:rsidRDefault="007D4E09" w:rsidP="003D339A">
            <w:pPr>
              <w:autoSpaceDE w:val="0"/>
              <w:autoSpaceDN w:val="0"/>
              <w:ind w:firstLineChars="100" w:firstLine="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（後退用地の整地）</w:t>
            </w:r>
          </w:p>
          <w:p w14:paraId="1577E474" w14:textId="77777777" w:rsidR="007D4E09" w:rsidRPr="007D4E09" w:rsidRDefault="007D4E09" w:rsidP="003D339A">
            <w:pPr>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lastRenderedPageBreak/>
              <w:t>第７条　前条第１項及び第２項に規定する事前協議の成立後に、後退用地を寄付することとなった所有者等は、後退用地を寄付しようとする日の前日までに、当該後退用地の整地を行わなければならない。</w:t>
            </w:r>
          </w:p>
        </w:tc>
      </w:tr>
      <w:tr w:rsidR="007D4E09" w:rsidRPr="007D4E09" w14:paraId="6A31E8B3" w14:textId="77777777" w:rsidTr="007D4E09">
        <w:tc>
          <w:tcPr>
            <w:tcW w:w="9180" w:type="dxa"/>
          </w:tcPr>
          <w:p w14:paraId="68F6496D" w14:textId="77777777" w:rsidR="007D4E09" w:rsidRPr="007D4E09" w:rsidRDefault="007D4E09" w:rsidP="003D339A">
            <w:pPr>
              <w:autoSpaceDE w:val="0"/>
              <w:autoSpaceDN w:val="0"/>
              <w:ind w:firstLineChars="100" w:firstLine="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lastRenderedPageBreak/>
              <w:t>（道路中心標等の設置）</w:t>
            </w:r>
          </w:p>
          <w:p w14:paraId="4B6BD568"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第８条　市長は、狭あい道路に道路中心標が設置されていないときは、当該職員に道路中心標を設置させるものとする。</w:t>
            </w:r>
          </w:p>
          <w:p w14:paraId="02E6C576" w14:textId="77777777" w:rsidR="007D4E09" w:rsidRPr="007D4E09" w:rsidRDefault="007D4E09" w:rsidP="003D339A">
            <w:pPr>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２　道路後退標の交付を受けた所有者等は、当該道路後退標を道路後退線上の主要な位置に設置するものとする。</w:t>
            </w:r>
          </w:p>
        </w:tc>
      </w:tr>
      <w:tr w:rsidR="007D4E09" w:rsidRPr="007D4E09" w14:paraId="4FE9B7D3" w14:textId="77777777" w:rsidTr="007D4E09">
        <w:tc>
          <w:tcPr>
            <w:tcW w:w="9180" w:type="dxa"/>
          </w:tcPr>
          <w:p w14:paraId="17B91B03" w14:textId="77777777" w:rsidR="007D4E09" w:rsidRPr="007D4E09" w:rsidRDefault="007D4E09" w:rsidP="003D339A">
            <w:pPr>
              <w:autoSpaceDE w:val="0"/>
              <w:autoSpaceDN w:val="0"/>
              <w:ind w:firstLineChars="100" w:firstLine="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（所有者等の義務の承継）</w:t>
            </w:r>
          </w:p>
          <w:p w14:paraId="334DEF7F" w14:textId="77777777" w:rsidR="007D4E09" w:rsidRPr="007D4E09" w:rsidRDefault="007D4E09" w:rsidP="003D339A">
            <w:pPr>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第９条　所有者等は、後退用地が含まれる土地の譲渡又は貸地をするときは、譲受人又は借地人に対し、この要綱に基づく指導及び助言の内容を継承させなければならない。</w:t>
            </w:r>
          </w:p>
        </w:tc>
      </w:tr>
      <w:tr w:rsidR="007D4E09" w:rsidRPr="007D4E09" w14:paraId="758E7CCF" w14:textId="77777777" w:rsidTr="007D4E09">
        <w:tc>
          <w:tcPr>
            <w:tcW w:w="9180" w:type="dxa"/>
          </w:tcPr>
          <w:p w14:paraId="543DE794" w14:textId="77777777" w:rsidR="007D4E09" w:rsidRPr="007D4E09" w:rsidRDefault="007D4E09" w:rsidP="003D339A">
            <w:pPr>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（後退用地の寄付）</w:t>
            </w:r>
          </w:p>
          <w:p w14:paraId="34BA06E5" w14:textId="75DA1E3C" w:rsidR="007D4E09" w:rsidRPr="007D4E09" w:rsidRDefault="007D4E09" w:rsidP="000872BD">
            <w:pPr>
              <w:ind w:left="1833" w:hangingChars="800" w:hanging="1833"/>
              <w:rPr>
                <w:rFonts w:asciiTheme="minorEastAsia" w:eastAsiaTheme="minorEastAsia" w:hAnsiTheme="minorEastAsia" w:cstheme="minorBidi" w:hint="eastAsia"/>
                <w:color w:val="000000" w:themeColor="text1"/>
                <w:sz w:val="21"/>
                <w:szCs w:val="21"/>
              </w:rPr>
            </w:pPr>
            <w:r w:rsidRPr="007D4E09">
              <w:rPr>
                <w:rFonts w:asciiTheme="minorEastAsia" w:eastAsiaTheme="minorEastAsia" w:hAnsiTheme="minorEastAsia" w:cstheme="minorBidi" w:hint="eastAsia"/>
                <w:color w:val="000000" w:themeColor="text1"/>
                <w:sz w:val="21"/>
                <w:szCs w:val="21"/>
              </w:rPr>
              <w:t>第10条　市長は、後退用地について寄付を受けることができる。</w:t>
            </w:r>
          </w:p>
          <w:p w14:paraId="5FA75A87" w14:textId="77777777" w:rsidR="007D4E09" w:rsidRPr="007D4E09" w:rsidRDefault="007D4E09" w:rsidP="003D339A">
            <w:pPr>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２　所有者等は、第６条第１項及び第２項に規定する事前協議の成立後に、市に後退用地の寄付を行おうとするときは、寄付申込書（様式第４号）を市長に提出するものとする。</w:t>
            </w:r>
          </w:p>
          <w:p w14:paraId="3248D6FE"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３　所有者等は、市に寄付を行おうとする後退用地に私権の設定があるときは、これを抹消しなければならない。</w:t>
            </w:r>
          </w:p>
          <w:p w14:paraId="2F6CA1F8" w14:textId="77777777" w:rsidR="007D4E09" w:rsidRPr="007D4E09" w:rsidRDefault="007D4E09" w:rsidP="003D339A">
            <w:pPr>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４　私道に接する後退用地を市に寄付しようとする所有者等は、当該私道の用に供している土地の全部若しくは一部を含めてこれを行わなければならない。</w:t>
            </w:r>
          </w:p>
        </w:tc>
      </w:tr>
      <w:tr w:rsidR="007D4E09" w:rsidRPr="007D4E09" w14:paraId="6EA6BF48" w14:textId="77777777" w:rsidTr="007D4E09">
        <w:tc>
          <w:tcPr>
            <w:tcW w:w="9180" w:type="dxa"/>
          </w:tcPr>
          <w:p w14:paraId="7657099B" w14:textId="77777777" w:rsidR="007D4E09" w:rsidRPr="007D4E09" w:rsidRDefault="007D4E09" w:rsidP="003D339A">
            <w:pPr>
              <w:autoSpaceDE w:val="0"/>
              <w:autoSpaceDN w:val="0"/>
              <w:ind w:firstLineChars="100" w:firstLine="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（後退用地の測量等）</w:t>
            </w:r>
          </w:p>
          <w:p w14:paraId="04187B9E"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第11条　市長は、後退用地について寄付を受けることとなったときは、当該後退用地の測量、分筆（分筆を行うために要する周辺土地の必要最低限と認められる地積及び字図の更正を含む。）及び所有権移転登記を行うものとする。</w:t>
            </w:r>
          </w:p>
          <w:p w14:paraId="3A4B1D10"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２　前項　　　　　　　　に規定する後退用地の測量、分筆及び所有権移転登記の事務については、嘱託登記事務委託契約に基づき、これを行う。</w:t>
            </w:r>
          </w:p>
        </w:tc>
      </w:tr>
      <w:tr w:rsidR="007D4E09" w:rsidRPr="007D4E09" w14:paraId="3AFE0082" w14:textId="77777777" w:rsidTr="007D4E09">
        <w:tc>
          <w:tcPr>
            <w:tcW w:w="9180" w:type="dxa"/>
          </w:tcPr>
          <w:p w14:paraId="0E053082" w14:textId="77777777" w:rsidR="007D4E09" w:rsidRPr="007D4E09" w:rsidRDefault="007D4E09" w:rsidP="003D339A">
            <w:pPr>
              <w:autoSpaceDE w:val="0"/>
              <w:autoSpaceDN w:val="0"/>
              <w:ind w:firstLineChars="100" w:firstLine="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（後退用地の整備）</w:t>
            </w:r>
          </w:p>
          <w:p w14:paraId="7822AEBC"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第12条　市長は、後退用地の寄付を受けたときは、後退用地の周辺の状況を踏まえたうえで、当該後退用地の整備を行うものとする。</w:t>
            </w:r>
          </w:p>
          <w:p w14:paraId="65965562"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２　前項の後退用地の整備は、予算の範囲内において、これを行うものとする。</w:t>
            </w:r>
          </w:p>
          <w:p w14:paraId="535690CE" w14:textId="77777777" w:rsidR="007D4E09" w:rsidRPr="007D4E09" w:rsidRDefault="007D4E09" w:rsidP="003D339A">
            <w:pPr>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３　市に後退用地の寄付を行わない所有者等は、後退用地及び当該後退用地に残存する工作物等について、当該狭あい道路における人の安全な通行に支障がないよう当該工作物等を適正に維持管理しなければならない。</w:t>
            </w:r>
          </w:p>
        </w:tc>
      </w:tr>
      <w:tr w:rsidR="007D4E09" w:rsidRPr="007D4E09" w14:paraId="6E5459F9" w14:textId="77777777" w:rsidTr="007D4E09">
        <w:tc>
          <w:tcPr>
            <w:tcW w:w="9180" w:type="dxa"/>
          </w:tcPr>
          <w:p w14:paraId="3D66549E" w14:textId="77777777" w:rsidR="007D4E09" w:rsidRPr="007D4E09" w:rsidRDefault="007D4E09" w:rsidP="003D339A">
            <w:pPr>
              <w:autoSpaceDE w:val="0"/>
              <w:autoSpaceDN w:val="0"/>
              <w:ind w:leftChars="100" w:left="25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（補償）</w:t>
            </w:r>
          </w:p>
          <w:p w14:paraId="19C8FFA0"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第13条　市長は、第７条に規定する後退用地の整地が完了したときは、所有者等が整地</w:t>
            </w:r>
            <w:r w:rsidRPr="007D4E09">
              <w:rPr>
                <w:rFonts w:asciiTheme="minorEastAsia" w:eastAsiaTheme="minorEastAsia" w:hAnsiTheme="minorEastAsia" w:cstheme="minorBidi" w:hint="eastAsia"/>
                <w:color w:val="000000" w:themeColor="text1"/>
                <w:sz w:val="21"/>
                <w:szCs w:val="21"/>
              </w:rPr>
              <w:lastRenderedPageBreak/>
              <w:t>に要した費用のうち、後退用地に存する工作物等の除却に伴う損失の全部又は一部を補償することができる。ただし、次のいずれかに該当するときは補償しない。</w:t>
            </w:r>
          </w:p>
          <w:p w14:paraId="4F0368E0" w14:textId="77777777" w:rsidR="007D4E09" w:rsidRPr="007D4E09" w:rsidRDefault="007D4E09" w:rsidP="003D339A">
            <w:pPr>
              <w:autoSpaceDE w:val="0"/>
              <w:autoSpaceDN w:val="0"/>
              <w:ind w:leftChars="100" w:left="488"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⑴　国若しくは地方公共団体又はこれに準ずる団体若しくは機関が後退用地の整地を行うとき</w:t>
            </w:r>
          </w:p>
          <w:p w14:paraId="50DB4BB7" w14:textId="77777777" w:rsidR="007D4E09" w:rsidRPr="007D4E09" w:rsidRDefault="007D4E09" w:rsidP="003D339A">
            <w:pPr>
              <w:autoSpaceDE w:val="0"/>
              <w:autoSpaceDN w:val="0"/>
              <w:ind w:leftChars="100" w:left="25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⑵　所有者等が後退用地を市に寄付しないとき</w:t>
            </w:r>
          </w:p>
          <w:p w14:paraId="07F48C5E" w14:textId="77777777" w:rsidR="007D4E09" w:rsidRPr="007D4E09" w:rsidRDefault="007D4E09" w:rsidP="003D339A">
            <w:pPr>
              <w:autoSpaceDE w:val="0"/>
              <w:autoSpaceDN w:val="0"/>
              <w:ind w:leftChars="100" w:left="488"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⑶　第６条第１項及び第２項の規定による事前協議を行う前に、後退用地に存する工作物等の除却を行っているとき</w:t>
            </w:r>
          </w:p>
          <w:p w14:paraId="4BB9A04E"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２　前項の規定による補償の対象工事及び補償金の基準額は、九州地区用地対策連絡会が発行する損失補償基準標準書（以下「標準書」という。）に基づき、市長が別に定める。</w:t>
            </w:r>
          </w:p>
          <w:p w14:paraId="2B47A5FB"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３　前項の標準書の単価の採用年度は、工作物等の現況調査を４月１日から７月31日までにしたときは前年度発行の標準書に基づき、当該現況調査を８月１日から３月31日までにしたときは現年度発行の標準書に基づくものとする。</w:t>
            </w:r>
          </w:p>
          <w:p w14:paraId="76B75942"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４　市長は、第１項の規定により所有者等に補償を行うときは、当該所有者等と補償契約書（様式第３号）により、補償契約を締結するものとする。</w:t>
            </w:r>
          </w:p>
          <w:p w14:paraId="72E83953"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（補償の限度額）</w:t>
            </w:r>
          </w:p>
          <w:p w14:paraId="51EC2B33"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第14条　前条第２項に規定する補償金の限度額は、次に掲げるとおりとする。</w:t>
            </w:r>
          </w:p>
          <w:p w14:paraId="6C421BB7" w14:textId="77777777" w:rsidR="007D4E09" w:rsidRPr="007D4E09" w:rsidRDefault="007D4E09" w:rsidP="003D339A">
            <w:pPr>
              <w:autoSpaceDE w:val="0"/>
              <w:autoSpaceDN w:val="0"/>
              <w:ind w:left="458" w:hangingChars="200" w:hanging="458"/>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 xml:space="preserve">　⑴　敷地を構成している擁壁の除却に係る補償金の限度額は、50万円とする。</w:t>
            </w:r>
          </w:p>
          <w:p w14:paraId="3F2E33AA" w14:textId="77777777" w:rsidR="007D4E09" w:rsidRPr="007D4E09" w:rsidRDefault="007D4E09" w:rsidP="003D339A">
            <w:pPr>
              <w:autoSpaceDE w:val="0"/>
              <w:autoSpaceDN w:val="0"/>
              <w:ind w:leftChars="100" w:left="488" w:hangingChars="100" w:hanging="229"/>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⑵　前号に掲げる擁壁以外の工作物等の除却に係る補償金の限度額は、30万円とする。</w:t>
            </w:r>
          </w:p>
          <w:p w14:paraId="6A80E815" w14:textId="77777777" w:rsidR="007D4E09" w:rsidRPr="007D4E09" w:rsidRDefault="007D4E09" w:rsidP="003D339A">
            <w:pPr>
              <w:ind w:left="458" w:hangingChars="200" w:hanging="458"/>
              <w:rPr>
                <w:rFonts w:asciiTheme="minorEastAsia" w:eastAsiaTheme="minorEastAsia" w:hAnsiTheme="minorEastAsia" w:cstheme="minorBidi"/>
                <w:color w:val="000000" w:themeColor="text1"/>
                <w:sz w:val="21"/>
                <w:szCs w:val="21"/>
              </w:rPr>
            </w:pPr>
            <w:r w:rsidRPr="007D4E09">
              <w:rPr>
                <w:rFonts w:asciiTheme="minorEastAsia" w:eastAsiaTheme="minorEastAsia" w:hAnsiTheme="minorEastAsia" w:cstheme="minorBidi" w:hint="eastAsia"/>
                <w:color w:val="000000" w:themeColor="text1"/>
                <w:sz w:val="21"/>
                <w:szCs w:val="21"/>
              </w:rPr>
              <w:t xml:space="preserve">　⑶　前各号の規定による補償金の合計額が、50万円を超えるときは、50万円とする。</w:t>
            </w:r>
          </w:p>
        </w:tc>
      </w:tr>
      <w:tr w:rsidR="007D4E09" w:rsidRPr="007D4E09" w14:paraId="4F651D31" w14:textId="77777777" w:rsidTr="007D4E09">
        <w:tc>
          <w:tcPr>
            <w:tcW w:w="9180" w:type="dxa"/>
          </w:tcPr>
          <w:p w14:paraId="350C9853" w14:textId="77777777" w:rsidR="007D4E09" w:rsidRPr="007D4E09" w:rsidRDefault="007D4E09" w:rsidP="003D339A">
            <w:pPr>
              <w:autoSpaceDE w:val="0"/>
              <w:autoSpaceDN w:val="0"/>
              <w:ind w:leftChars="100" w:left="488"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lastRenderedPageBreak/>
              <w:t>（施行期日）</w:t>
            </w:r>
          </w:p>
          <w:p w14:paraId="3F3C6D29" w14:textId="77777777" w:rsidR="007D4E09" w:rsidRPr="007D4E09" w:rsidRDefault="007D4E09" w:rsidP="003D339A">
            <w:pPr>
              <w:autoSpaceDE w:val="0"/>
              <w:autoSpaceDN w:val="0"/>
              <w:ind w:left="458" w:hangingChars="200" w:hanging="458"/>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１　この要綱は、公表の日から施行する。</w:t>
            </w:r>
          </w:p>
          <w:p w14:paraId="0C34A2E7" w14:textId="77777777" w:rsidR="007D4E09" w:rsidRPr="007D4E09" w:rsidRDefault="007D4E09" w:rsidP="003D339A">
            <w:pPr>
              <w:autoSpaceDE w:val="0"/>
              <w:autoSpaceDN w:val="0"/>
              <w:ind w:leftChars="100" w:left="488"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（建築物の建築行為のない場合の後退用地の寄付）</w:t>
            </w:r>
          </w:p>
          <w:p w14:paraId="5A5A25B3" w14:textId="77777777" w:rsidR="007D4E09" w:rsidRPr="007D4E09" w:rsidRDefault="007D4E09" w:rsidP="003D339A">
            <w:pPr>
              <w:autoSpaceDE w:val="0"/>
              <w:autoSpaceDN w:val="0"/>
              <w:ind w:left="458" w:hangingChars="200" w:hanging="458"/>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２　この要綱の規定は、所有者等が建築物の建築行為をせず、後退用地を寄付しようとする場合について準用する。この場合において、第６条第１項中「法第６条第１項の規定による建築確認の申請をしようとする所有者等は、当該確認申請書を提出する日」とあるのは「建築物の建築等を伴わず、後退用地を寄付しようとする所有者等は、寄付しようとする日の14日前」と読み替えるものとする。</w:t>
            </w:r>
          </w:p>
        </w:tc>
      </w:tr>
      <w:tr w:rsidR="007D4E09" w:rsidRPr="007D4E09" w14:paraId="3A28A016" w14:textId="77777777" w:rsidTr="007D4E09">
        <w:tc>
          <w:tcPr>
            <w:tcW w:w="9180" w:type="dxa"/>
          </w:tcPr>
          <w:p w14:paraId="751DC07B" w14:textId="77777777" w:rsidR="007D4E09" w:rsidRPr="007D4E09" w:rsidRDefault="007D4E09" w:rsidP="003D339A">
            <w:pPr>
              <w:autoSpaceDE w:val="0"/>
              <w:autoSpaceDN w:val="0"/>
              <w:ind w:leftChars="200" w:left="518" w:firstLineChars="100" w:firstLine="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附　則（平成15年１月27日延岡市告示第17号）</w:t>
            </w:r>
          </w:p>
          <w:p w14:paraId="116E2D2A" w14:textId="77777777" w:rsidR="007D4E09" w:rsidRPr="007D4E09" w:rsidRDefault="007D4E09" w:rsidP="003D339A">
            <w:pPr>
              <w:autoSpaceDE w:val="0"/>
              <w:autoSpaceDN w:val="0"/>
              <w:ind w:firstLineChars="100" w:firstLine="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この要綱は、公表の日から施行し、同日以後に第６条第１項に基づく協議があったものから適用する。</w:t>
            </w:r>
          </w:p>
          <w:p w14:paraId="4AC76F1C" w14:textId="77777777" w:rsidR="007D4E09" w:rsidRPr="007D4E09" w:rsidRDefault="007D4E09" w:rsidP="003D339A">
            <w:pPr>
              <w:autoSpaceDE w:val="0"/>
              <w:autoSpaceDN w:val="0"/>
              <w:ind w:left="458" w:hangingChars="200" w:hanging="458"/>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 xml:space="preserve">　附　則（平成22年10月13日延岡市告示第304号）</w:t>
            </w:r>
          </w:p>
          <w:p w14:paraId="5FFE709E" w14:textId="77777777" w:rsidR="007D4E09" w:rsidRPr="007D4E09" w:rsidRDefault="007D4E09" w:rsidP="003D339A">
            <w:pPr>
              <w:autoSpaceDE w:val="0"/>
              <w:autoSpaceDN w:val="0"/>
              <w:ind w:left="458" w:hangingChars="200" w:hanging="458"/>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１　この要綱は、平成22年８月１日から施行する。</w:t>
            </w:r>
          </w:p>
          <w:p w14:paraId="3F33495F"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２　市長は、第13条第２項に基づく補償金の基準額は、毎年７月末までに改定しなけれ</w:t>
            </w:r>
            <w:r w:rsidRPr="007D4E09">
              <w:rPr>
                <w:rFonts w:asciiTheme="minorEastAsia" w:eastAsiaTheme="minorEastAsia" w:hAnsiTheme="minorEastAsia" w:cstheme="minorBidi" w:hint="eastAsia"/>
                <w:sz w:val="21"/>
                <w:szCs w:val="21"/>
              </w:rPr>
              <w:lastRenderedPageBreak/>
              <w:t>ばならない。</w:t>
            </w:r>
          </w:p>
          <w:p w14:paraId="2D929189" w14:textId="77777777" w:rsidR="007D4E09" w:rsidRPr="007D4E09" w:rsidRDefault="007D4E09" w:rsidP="003D339A">
            <w:pPr>
              <w:autoSpaceDE w:val="0"/>
              <w:autoSpaceDN w:val="0"/>
              <w:ind w:left="458" w:hangingChars="200" w:hanging="458"/>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 xml:space="preserve">　　　附　則</w:t>
            </w:r>
          </w:p>
          <w:p w14:paraId="6AE60E4E" w14:textId="77777777" w:rsidR="007D4E09" w:rsidRPr="007D4E09" w:rsidRDefault="007D4E09" w:rsidP="003D339A">
            <w:pPr>
              <w:autoSpaceDE w:val="0"/>
              <w:autoSpaceDN w:val="0"/>
              <w:ind w:firstLineChars="100" w:firstLine="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（施行期日）</w:t>
            </w:r>
          </w:p>
          <w:p w14:paraId="16BFC8DD" w14:textId="77777777" w:rsidR="007D4E09" w:rsidRPr="007D4E09" w:rsidRDefault="007D4E09" w:rsidP="003D339A">
            <w:pPr>
              <w:autoSpaceDE w:val="0"/>
              <w:autoSpaceDN w:val="0"/>
              <w:ind w:left="458" w:hangingChars="200" w:hanging="458"/>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１　この要綱は、平成27年４月１日（以下「施行日」という。）から施行する。</w:t>
            </w:r>
          </w:p>
          <w:p w14:paraId="568989F2" w14:textId="77777777" w:rsidR="007D4E09" w:rsidRPr="007D4E09" w:rsidRDefault="007D4E09" w:rsidP="003D339A">
            <w:pPr>
              <w:autoSpaceDE w:val="0"/>
              <w:autoSpaceDN w:val="0"/>
              <w:ind w:leftChars="100" w:left="25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（経過措置）</w:t>
            </w:r>
          </w:p>
          <w:p w14:paraId="757DE393" w14:textId="77777777" w:rsidR="007D4E09" w:rsidRPr="007D4E09" w:rsidRDefault="007D4E09" w:rsidP="003D339A">
            <w:pPr>
              <w:autoSpaceDE w:val="0"/>
              <w:autoSpaceDN w:val="0"/>
              <w:ind w:left="458" w:hangingChars="200" w:hanging="458"/>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２　改正後の要綱の規定は、施行日以後に第６条第１項に規定する協議があったものについて適用し、同日前に協議があったものについては、なお従前の例による。</w:t>
            </w:r>
          </w:p>
          <w:p w14:paraId="7990765C" w14:textId="77777777" w:rsidR="007D4E09" w:rsidRPr="007D4E09" w:rsidRDefault="007D4E09" w:rsidP="003D339A">
            <w:pPr>
              <w:autoSpaceDE w:val="0"/>
              <w:autoSpaceDN w:val="0"/>
              <w:ind w:left="229" w:hangingChars="100" w:hanging="229"/>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３　前項の規定にかかわらず、施行日以後に第13条第４項に規定する補償契約を締結するものについては、改正後の第14条の規定を適用する。</w:t>
            </w:r>
          </w:p>
          <w:p w14:paraId="3619A048" w14:textId="77777777" w:rsidR="007D4E09" w:rsidRPr="007D4E09" w:rsidRDefault="007D4E09" w:rsidP="003D339A">
            <w:pPr>
              <w:autoSpaceDE w:val="0"/>
              <w:autoSpaceDN w:val="0"/>
              <w:ind w:left="458" w:hangingChars="200" w:hanging="458"/>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 xml:space="preserve">　　　附　則（令和４年４月１日延岡市告示第247号）</w:t>
            </w:r>
          </w:p>
          <w:p w14:paraId="1026C38D" w14:textId="77777777" w:rsidR="007D4E09" w:rsidRPr="007D4E09" w:rsidRDefault="007D4E09" w:rsidP="003D339A">
            <w:pPr>
              <w:autoSpaceDE w:val="0"/>
              <w:autoSpaceDN w:val="0"/>
              <w:ind w:left="458" w:hangingChars="200" w:hanging="458"/>
              <w:rPr>
                <w:rFonts w:asciiTheme="minorEastAsia" w:eastAsiaTheme="minorEastAsia" w:hAnsiTheme="minorEastAsia" w:cstheme="minorBidi"/>
                <w:sz w:val="21"/>
                <w:szCs w:val="21"/>
              </w:rPr>
            </w:pPr>
            <w:r w:rsidRPr="007D4E09">
              <w:rPr>
                <w:rFonts w:asciiTheme="minorEastAsia" w:eastAsiaTheme="minorEastAsia" w:hAnsiTheme="minorEastAsia" w:cstheme="minorBidi" w:hint="eastAsia"/>
                <w:sz w:val="21"/>
                <w:szCs w:val="21"/>
              </w:rPr>
              <w:t>１　この要綱は、令和４年４月１日から施行する。</w:t>
            </w:r>
          </w:p>
        </w:tc>
      </w:tr>
      <w:tr w:rsidR="007D4E09" w:rsidRPr="007D4E09" w14:paraId="2870DEAB" w14:textId="77777777" w:rsidTr="007D4E09">
        <w:tc>
          <w:tcPr>
            <w:tcW w:w="9180" w:type="dxa"/>
          </w:tcPr>
          <w:p w14:paraId="439237BF" w14:textId="0424B859" w:rsidR="007D4E09" w:rsidRPr="007D4E09" w:rsidRDefault="007D4E09" w:rsidP="003D339A">
            <w:pPr>
              <w:rPr>
                <w:rFonts w:asciiTheme="minorEastAsia" w:eastAsiaTheme="minorEastAsia" w:hAnsiTheme="minorEastAsia" w:cstheme="minorBidi"/>
                <w:sz w:val="21"/>
                <w:szCs w:val="21"/>
              </w:rPr>
            </w:pPr>
            <w:r w:rsidRPr="007D4E09">
              <w:rPr>
                <w:rFonts w:hint="eastAsia"/>
                <w:color w:val="FF0000"/>
                <w:sz w:val="21"/>
                <w:szCs w:val="21"/>
              </w:rPr>
              <w:lastRenderedPageBreak/>
              <w:t xml:space="preserve">　　</w:t>
            </w:r>
            <w:r w:rsidRPr="007D4E09">
              <w:rPr>
                <w:rFonts w:asciiTheme="minorEastAsia" w:eastAsiaTheme="minorEastAsia" w:hAnsiTheme="minorEastAsia" w:cstheme="minorBidi" w:hint="eastAsia"/>
                <w:sz w:val="21"/>
                <w:szCs w:val="21"/>
              </w:rPr>
              <w:t xml:space="preserve">　附　則（令和</w:t>
            </w:r>
            <w:r w:rsidR="003D080E">
              <w:rPr>
                <w:rFonts w:asciiTheme="minorEastAsia" w:eastAsiaTheme="minorEastAsia" w:hAnsiTheme="minorEastAsia" w:cstheme="minorBidi" w:hint="eastAsia"/>
                <w:sz w:val="21"/>
                <w:szCs w:val="21"/>
              </w:rPr>
              <w:t>８</w:t>
            </w:r>
            <w:r w:rsidRPr="007D4E09">
              <w:rPr>
                <w:rFonts w:asciiTheme="minorEastAsia" w:eastAsiaTheme="minorEastAsia" w:hAnsiTheme="minorEastAsia" w:cstheme="minorBidi" w:hint="eastAsia"/>
                <w:sz w:val="21"/>
                <w:szCs w:val="21"/>
              </w:rPr>
              <w:t>年</w:t>
            </w:r>
            <w:r w:rsidR="003D080E">
              <w:rPr>
                <w:rFonts w:asciiTheme="minorEastAsia" w:eastAsiaTheme="minorEastAsia" w:hAnsiTheme="minorEastAsia" w:cstheme="minorBidi" w:hint="eastAsia"/>
                <w:sz w:val="21"/>
                <w:szCs w:val="21"/>
              </w:rPr>
              <w:t>３</w:t>
            </w:r>
            <w:r w:rsidRPr="007D4E09">
              <w:rPr>
                <w:rFonts w:asciiTheme="minorEastAsia" w:eastAsiaTheme="minorEastAsia" w:hAnsiTheme="minorEastAsia" w:cstheme="minorBidi" w:hint="eastAsia"/>
                <w:sz w:val="21"/>
                <w:szCs w:val="21"/>
              </w:rPr>
              <w:t>月</w:t>
            </w:r>
            <w:r w:rsidR="003D080E">
              <w:rPr>
                <w:rFonts w:asciiTheme="minorEastAsia" w:eastAsiaTheme="minorEastAsia" w:hAnsiTheme="minorEastAsia" w:cstheme="minorBidi" w:hint="eastAsia"/>
                <w:sz w:val="21"/>
                <w:szCs w:val="21"/>
              </w:rPr>
              <w:t>４</w:t>
            </w:r>
            <w:r w:rsidRPr="007D4E09">
              <w:rPr>
                <w:rFonts w:asciiTheme="minorEastAsia" w:eastAsiaTheme="minorEastAsia" w:hAnsiTheme="minorEastAsia" w:cstheme="minorBidi" w:hint="eastAsia"/>
                <w:sz w:val="21"/>
                <w:szCs w:val="21"/>
              </w:rPr>
              <w:t>日延岡市告示第</w:t>
            </w:r>
            <w:r w:rsidR="003D080E">
              <w:rPr>
                <w:rFonts w:asciiTheme="minorEastAsia" w:eastAsiaTheme="minorEastAsia" w:hAnsiTheme="minorEastAsia" w:cstheme="minorBidi" w:hint="eastAsia"/>
                <w:sz w:val="21"/>
                <w:szCs w:val="21"/>
              </w:rPr>
              <w:t>43</w:t>
            </w:r>
            <w:r w:rsidRPr="007D4E09">
              <w:rPr>
                <w:rFonts w:asciiTheme="minorEastAsia" w:eastAsiaTheme="minorEastAsia" w:hAnsiTheme="minorEastAsia" w:cstheme="minorBidi" w:hint="eastAsia"/>
                <w:sz w:val="21"/>
                <w:szCs w:val="21"/>
              </w:rPr>
              <w:t>号）</w:t>
            </w:r>
          </w:p>
          <w:p w14:paraId="5B71665D" w14:textId="741547EC" w:rsidR="007D4E09" w:rsidRPr="007D4E09" w:rsidRDefault="007D4E09" w:rsidP="003D339A">
            <w:pPr>
              <w:rPr>
                <w:sz w:val="21"/>
                <w:szCs w:val="21"/>
              </w:rPr>
            </w:pPr>
            <w:r w:rsidRPr="007D4E09">
              <w:rPr>
                <w:rFonts w:asciiTheme="minorEastAsia" w:eastAsiaTheme="minorEastAsia" w:hAnsiTheme="minorEastAsia" w:cstheme="minorBidi" w:hint="eastAsia"/>
                <w:sz w:val="21"/>
                <w:szCs w:val="21"/>
              </w:rPr>
              <w:t>１　この要綱は、令和</w:t>
            </w:r>
            <w:r>
              <w:rPr>
                <w:rFonts w:asciiTheme="minorEastAsia" w:eastAsiaTheme="minorEastAsia" w:hAnsiTheme="minorEastAsia" w:cstheme="minorBidi" w:hint="eastAsia"/>
                <w:sz w:val="21"/>
                <w:szCs w:val="21"/>
              </w:rPr>
              <w:t>８</w:t>
            </w:r>
            <w:r w:rsidRPr="007D4E09">
              <w:rPr>
                <w:rFonts w:asciiTheme="minorEastAsia" w:eastAsiaTheme="minorEastAsia" w:hAnsiTheme="minorEastAsia" w:cstheme="minorBidi" w:hint="eastAsia"/>
                <w:sz w:val="21"/>
                <w:szCs w:val="21"/>
              </w:rPr>
              <w:t>年</w:t>
            </w:r>
            <w:r>
              <w:rPr>
                <w:rFonts w:asciiTheme="minorEastAsia" w:eastAsiaTheme="minorEastAsia" w:hAnsiTheme="minorEastAsia" w:cstheme="minorBidi" w:hint="eastAsia"/>
                <w:sz w:val="21"/>
                <w:szCs w:val="21"/>
              </w:rPr>
              <w:t>４</w:t>
            </w:r>
            <w:r w:rsidRPr="007D4E09">
              <w:rPr>
                <w:rFonts w:asciiTheme="minorEastAsia" w:eastAsiaTheme="minorEastAsia" w:hAnsiTheme="minorEastAsia" w:cstheme="minorBidi" w:hint="eastAsia"/>
                <w:sz w:val="21"/>
                <w:szCs w:val="21"/>
              </w:rPr>
              <w:t>月</w:t>
            </w:r>
            <w:r>
              <w:rPr>
                <w:rFonts w:asciiTheme="minorEastAsia" w:eastAsiaTheme="minorEastAsia" w:hAnsiTheme="minorEastAsia" w:cstheme="minorBidi" w:hint="eastAsia"/>
                <w:sz w:val="21"/>
                <w:szCs w:val="21"/>
              </w:rPr>
              <w:t>１</w:t>
            </w:r>
            <w:r w:rsidRPr="007D4E09">
              <w:rPr>
                <w:rFonts w:asciiTheme="minorEastAsia" w:eastAsiaTheme="minorEastAsia" w:hAnsiTheme="minorEastAsia" w:cstheme="minorBidi" w:hint="eastAsia"/>
                <w:sz w:val="21"/>
                <w:szCs w:val="21"/>
              </w:rPr>
              <w:t>日から施行する。</w:t>
            </w:r>
          </w:p>
        </w:tc>
      </w:tr>
    </w:tbl>
    <w:p w14:paraId="7CD190D6" w14:textId="77777777" w:rsidR="00D83F4E" w:rsidRPr="007D4E09" w:rsidRDefault="00D83F4E" w:rsidP="00C92D45">
      <w:pPr>
        <w:autoSpaceDE w:val="0"/>
        <w:autoSpaceDN w:val="0"/>
        <w:ind w:left="259" w:hangingChars="100" w:hanging="259"/>
        <w:rPr>
          <w:rFonts w:asciiTheme="minorEastAsia" w:eastAsiaTheme="minorEastAsia" w:hAnsiTheme="minorEastAsia"/>
        </w:rPr>
      </w:pPr>
    </w:p>
    <w:sectPr w:rsidR="00D83F4E" w:rsidRPr="007D4E09">
      <w:pgSz w:w="11906" w:h="16838" w:code="9"/>
      <w:pgMar w:top="1418" w:right="1418" w:bottom="1418" w:left="1418" w:header="720" w:footer="720" w:gutter="0"/>
      <w:cols w:space="720"/>
      <w:noEndnote/>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F11F" w14:textId="77777777" w:rsidR="00BF6D1F" w:rsidRDefault="00BF6D1F" w:rsidP="001E3058">
      <w:r>
        <w:separator/>
      </w:r>
    </w:p>
  </w:endnote>
  <w:endnote w:type="continuationSeparator" w:id="0">
    <w:p w14:paraId="5548F1F4" w14:textId="77777777" w:rsidR="00BF6D1F" w:rsidRDefault="00BF6D1F" w:rsidP="001E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C846F" w14:textId="77777777" w:rsidR="00BF6D1F" w:rsidRDefault="00BF6D1F" w:rsidP="001E3058">
      <w:r>
        <w:separator/>
      </w:r>
    </w:p>
  </w:footnote>
  <w:footnote w:type="continuationSeparator" w:id="0">
    <w:p w14:paraId="47A11586" w14:textId="77777777" w:rsidR="00BF6D1F" w:rsidRDefault="00BF6D1F" w:rsidP="001E3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259"/>
  <w:drawingGridVerticalSpacing w:val="200"/>
  <w:displayHorizontalDrawingGridEvery w:val="0"/>
  <w:displayVerticalDrawingGridEvery w:val="2"/>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DE0"/>
    <w:rsid w:val="00060B0C"/>
    <w:rsid w:val="000872BD"/>
    <w:rsid w:val="000C1227"/>
    <w:rsid w:val="00132370"/>
    <w:rsid w:val="00176FEB"/>
    <w:rsid w:val="00190171"/>
    <w:rsid w:val="001E3058"/>
    <w:rsid w:val="001F39F0"/>
    <w:rsid w:val="00297BFE"/>
    <w:rsid w:val="00364D6F"/>
    <w:rsid w:val="003B5F14"/>
    <w:rsid w:val="003B7CBD"/>
    <w:rsid w:val="003D080E"/>
    <w:rsid w:val="00400E69"/>
    <w:rsid w:val="00436739"/>
    <w:rsid w:val="00456D8A"/>
    <w:rsid w:val="0050175E"/>
    <w:rsid w:val="00524D08"/>
    <w:rsid w:val="0060345F"/>
    <w:rsid w:val="00657F1F"/>
    <w:rsid w:val="00715EA5"/>
    <w:rsid w:val="00740625"/>
    <w:rsid w:val="007429EA"/>
    <w:rsid w:val="00796FDE"/>
    <w:rsid w:val="007C6B75"/>
    <w:rsid w:val="007D4E09"/>
    <w:rsid w:val="007F751E"/>
    <w:rsid w:val="00802BFA"/>
    <w:rsid w:val="00807D9F"/>
    <w:rsid w:val="00886747"/>
    <w:rsid w:val="008B64A7"/>
    <w:rsid w:val="008D1894"/>
    <w:rsid w:val="008F1E7A"/>
    <w:rsid w:val="0092681F"/>
    <w:rsid w:val="00935B8D"/>
    <w:rsid w:val="00985196"/>
    <w:rsid w:val="009E6AEB"/>
    <w:rsid w:val="00AD46EC"/>
    <w:rsid w:val="00B15A0A"/>
    <w:rsid w:val="00BB1030"/>
    <w:rsid w:val="00BD2DE0"/>
    <w:rsid w:val="00BE3973"/>
    <w:rsid w:val="00BF3CE3"/>
    <w:rsid w:val="00BF6D1F"/>
    <w:rsid w:val="00C012FD"/>
    <w:rsid w:val="00C02CC4"/>
    <w:rsid w:val="00C12732"/>
    <w:rsid w:val="00C92D45"/>
    <w:rsid w:val="00CA1D92"/>
    <w:rsid w:val="00CA1F55"/>
    <w:rsid w:val="00CD2B71"/>
    <w:rsid w:val="00D27E06"/>
    <w:rsid w:val="00D63FC7"/>
    <w:rsid w:val="00D80607"/>
    <w:rsid w:val="00D83F4E"/>
    <w:rsid w:val="00D93773"/>
    <w:rsid w:val="00E50AAA"/>
    <w:rsid w:val="00E91A90"/>
    <w:rsid w:val="00F652BC"/>
    <w:rsid w:val="00F70D4F"/>
    <w:rsid w:val="00F91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E809B3C"/>
  <w14:defaultImageDpi w14:val="0"/>
  <w15:docId w15:val="{2DBD8D91-3B64-4770-A2E2-8C24B06F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autoSpaceDE w:val="0"/>
      <w:autoSpaceDN w:val="0"/>
      <w:adjustRightInd w:val="0"/>
      <w:spacing w:line="178" w:lineRule="atLeast"/>
      <w:ind w:firstLineChars="100" w:firstLine="323"/>
      <w:jc w:val="left"/>
    </w:pPr>
    <w:rPr>
      <w:rFonts w:hAnsi="Times New Roman"/>
      <w:color w:val="000000"/>
      <w:spacing w:val="5"/>
      <w:kern w:val="0"/>
    </w:rPr>
  </w:style>
  <w:style w:type="character" w:customStyle="1" w:styleId="20">
    <w:name w:val="本文 2 (文字)"/>
    <w:link w:val="2"/>
    <w:uiPriority w:val="99"/>
    <w:semiHidden/>
    <w:locked/>
    <w:rPr>
      <w:rFonts w:ascii="ＭＳ 明朝" w:cs="ＭＳ 明朝"/>
      <w:sz w:val="24"/>
      <w:szCs w:val="24"/>
    </w:rPr>
  </w:style>
  <w:style w:type="paragraph" w:styleId="a3">
    <w:name w:val="Body Text"/>
    <w:basedOn w:val="a"/>
    <w:link w:val="a4"/>
    <w:uiPriority w:val="99"/>
    <w:pPr>
      <w:autoSpaceDE w:val="0"/>
      <w:autoSpaceDN w:val="0"/>
      <w:adjustRightInd w:val="0"/>
      <w:spacing w:line="178" w:lineRule="atLeast"/>
      <w:jc w:val="left"/>
    </w:pPr>
    <w:rPr>
      <w:rFonts w:hAnsi="Times New Roman"/>
      <w:color w:val="000000"/>
      <w:spacing w:val="5"/>
      <w:kern w:val="0"/>
    </w:rPr>
  </w:style>
  <w:style w:type="character" w:customStyle="1" w:styleId="a4">
    <w:name w:val="本文 (文字)"/>
    <w:link w:val="a3"/>
    <w:uiPriority w:val="99"/>
    <w:semiHidden/>
    <w:locked/>
    <w:rPr>
      <w:rFonts w:ascii="ＭＳ 明朝" w:cs="ＭＳ 明朝"/>
      <w:sz w:val="24"/>
      <w:szCs w:val="24"/>
    </w:rPr>
  </w:style>
  <w:style w:type="paragraph" w:styleId="a5">
    <w:name w:val="Balloon Text"/>
    <w:basedOn w:val="a"/>
    <w:link w:val="a6"/>
    <w:uiPriority w:val="99"/>
    <w:semiHidden/>
    <w:rsid w:val="007429EA"/>
    <w:rPr>
      <w:rFonts w:ascii="Arial" w:eastAsia="ＭＳ ゴシック" w:hAnsi="Arial" w:cs="Arial"/>
      <w:sz w:val="18"/>
      <w:szCs w:val="18"/>
    </w:rPr>
  </w:style>
  <w:style w:type="character" w:customStyle="1" w:styleId="a6">
    <w:name w:val="吹き出し (文字)"/>
    <w:link w:val="a5"/>
    <w:uiPriority w:val="99"/>
    <w:semiHidden/>
    <w:locked/>
    <w:rPr>
      <w:rFonts w:ascii="Arial" w:eastAsia="ＭＳ ゴシック" w:hAnsi="Arial" w:cs="Times New Roman"/>
      <w:sz w:val="18"/>
      <w:szCs w:val="18"/>
    </w:rPr>
  </w:style>
  <w:style w:type="paragraph" w:styleId="a7">
    <w:name w:val="header"/>
    <w:basedOn w:val="a"/>
    <w:link w:val="a8"/>
    <w:uiPriority w:val="99"/>
    <w:unhideWhenUsed/>
    <w:rsid w:val="001E3058"/>
    <w:pPr>
      <w:tabs>
        <w:tab w:val="center" w:pos="4252"/>
        <w:tab w:val="right" w:pos="8504"/>
      </w:tabs>
      <w:snapToGrid w:val="0"/>
    </w:pPr>
  </w:style>
  <w:style w:type="character" w:customStyle="1" w:styleId="a8">
    <w:name w:val="ヘッダー (文字)"/>
    <w:link w:val="a7"/>
    <w:uiPriority w:val="99"/>
    <w:locked/>
    <w:rsid w:val="001E3058"/>
    <w:rPr>
      <w:rFonts w:ascii="ＭＳ 明朝" w:cs="ＭＳ 明朝"/>
      <w:sz w:val="24"/>
      <w:szCs w:val="24"/>
    </w:rPr>
  </w:style>
  <w:style w:type="paragraph" w:styleId="a9">
    <w:name w:val="footer"/>
    <w:basedOn w:val="a"/>
    <w:link w:val="aa"/>
    <w:uiPriority w:val="99"/>
    <w:unhideWhenUsed/>
    <w:rsid w:val="001E3058"/>
    <w:pPr>
      <w:tabs>
        <w:tab w:val="center" w:pos="4252"/>
        <w:tab w:val="right" w:pos="8504"/>
      </w:tabs>
      <w:snapToGrid w:val="0"/>
    </w:pPr>
  </w:style>
  <w:style w:type="character" w:customStyle="1" w:styleId="aa">
    <w:name w:val="フッター (文字)"/>
    <w:link w:val="a9"/>
    <w:uiPriority w:val="99"/>
    <w:locked/>
    <w:rsid w:val="001E3058"/>
    <w:rPr>
      <w:rFonts w:ascii="ＭＳ 明朝" w:cs="ＭＳ 明朝"/>
      <w:sz w:val="24"/>
      <w:szCs w:val="24"/>
    </w:rPr>
  </w:style>
  <w:style w:type="table" w:styleId="ab">
    <w:name w:val="Table Grid"/>
    <w:basedOn w:val="a1"/>
    <w:uiPriority w:val="59"/>
    <w:rsid w:val="007D4E09"/>
    <w:pPr>
      <w:jc w:val="both"/>
    </w:pPr>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626</Words>
  <Characters>3571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日付：平成14年5月31日</vt:lpstr>
    </vt:vector>
  </TitlesOfParts>
  <Company>Toshiba</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日付：平成14年5月31日</dc:title>
  <dc:creator>延岡市役所</dc:creator>
  <cp:lastModifiedBy>黒木　雄也</cp:lastModifiedBy>
  <cp:revision>8</cp:revision>
  <cp:lastPrinted>2015-03-13T09:15:00Z</cp:lastPrinted>
  <dcterms:created xsi:type="dcterms:W3CDTF">2015-04-01T01:19:00Z</dcterms:created>
  <dcterms:modified xsi:type="dcterms:W3CDTF">2026-03-31T12:54:00Z</dcterms:modified>
</cp:coreProperties>
</file>