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6E" w:rsidRDefault="0093256E" w:rsidP="0084099D">
      <w:pPr>
        <w:spacing w:line="140" w:lineRule="exact"/>
      </w:pPr>
    </w:p>
    <w:tbl>
      <w:tblPr>
        <w:tblW w:w="90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325"/>
        <w:gridCol w:w="351"/>
        <w:gridCol w:w="327"/>
        <w:gridCol w:w="353"/>
        <w:gridCol w:w="327"/>
        <w:gridCol w:w="353"/>
        <w:gridCol w:w="327"/>
        <w:gridCol w:w="353"/>
        <w:gridCol w:w="327"/>
        <w:gridCol w:w="356"/>
        <w:gridCol w:w="324"/>
        <w:gridCol w:w="356"/>
        <w:gridCol w:w="324"/>
        <w:gridCol w:w="356"/>
        <w:gridCol w:w="324"/>
        <w:gridCol w:w="356"/>
        <w:gridCol w:w="324"/>
        <w:gridCol w:w="356"/>
        <w:gridCol w:w="324"/>
        <w:gridCol w:w="356"/>
        <w:gridCol w:w="328"/>
        <w:gridCol w:w="352"/>
        <w:gridCol w:w="322"/>
      </w:tblGrid>
      <w:tr w:rsidR="0093256E" w:rsidTr="0048177D">
        <w:trPr>
          <w:cantSplit/>
          <w:trHeight w:hRule="exact" w:val="785"/>
          <w:jc w:val="center"/>
        </w:trPr>
        <w:tc>
          <w:tcPr>
            <w:tcW w:w="9057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spacing w:val="1"/>
                <w:sz w:val="28"/>
                <w:szCs w:val="28"/>
              </w:rPr>
            </w:pPr>
            <w:r w:rsidRPr="0096522B">
              <w:rPr>
                <w:rFonts w:hint="eastAsia"/>
                <w:b/>
                <w:spacing w:val="1"/>
                <w:sz w:val="36"/>
                <w:szCs w:val="36"/>
              </w:rPr>
              <w:t xml:space="preserve">工　事　</w:t>
            </w:r>
            <w:r>
              <w:rPr>
                <w:rFonts w:hint="eastAsia"/>
                <w:b/>
                <w:spacing w:val="1"/>
                <w:sz w:val="36"/>
                <w:szCs w:val="36"/>
              </w:rPr>
              <w:t>別　進　捗　表</w:t>
            </w:r>
          </w:p>
          <w:p w:rsidR="0093256E" w:rsidRDefault="0093256E" w:rsidP="006722A1">
            <w:pPr>
              <w:wordWrap w:val="0"/>
              <w:jc w:val="center"/>
              <w:rPr>
                <w:spacing w:val="1"/>
                <w:sz w:val="28"/>
                <w:szCs w:val="28"/>
              </w:rPr>
            </w:pPr>
          </w:p>
          <w:p w:rsidR="0093256E" w:rsidRPr="00325A69" w:rsidRDefault="0093256E" w:rsidP="006722A1">
            <w:pPr>
              <w:wordWrap w:val="0"/>
              <w:jc w:val="center"/>
              <w:rPr>
                <w:spacing w:val="1"/>
                <w:szCs w:val="21"/>
              </w:rPr>
            </w:pPr>
          </w:p>
        </w:tc>
      </w:tr>
      <w:tr w:rsidR="0093256E" w:rsidTr="0048177D">
        <w:trPr>
          <w:cantSplit/>
          <w:trHeight w:val="240"/>
          <w:jc w:val="center"/>
        </w:trPr>
        <w:tc>
          <w:tcPr>
            <w:tcW w:w="1581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256E" w:rsidRPr="0048177D" w:rsidRDefault="0093256E" w:rsidP="006722A1">
            <w:pPr>
              <w:wordWrap w:val="0"/>
              <w:jc w:val="left"/>
              <w:rPr>
                <w:b/>
                <w:spacing w:val="1"/>
                <w:szCs w:val="21"/>
              </w:rPr>
            </w:pPr>
          </w:p>
        </w:tc>
        <w:tc>
          <w:tcPr>
            <w:tcW w:w="6802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3256E" w:rsidRPr="0048177D" w:rsidRDefault="0093256E" w:rsidP="006722A1">
            <w:pPr>
              <w:wordWrap w:val="0"/>
              <w:jc w:val="left"/>
              <w:rPr>
                <w:b/>
                <w:spacing w:val="1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3256E" w:rsidRPr="0048177D" w:rsidRDefault="0093256E" w:rsidP="006722A1">
            <w:pPr>
              <w:wordWrap w:val="0"/>
              <w:jc w:val="left"/>
              <w:rPr>
                <w:b/>
                <w:spacing w:val="1"/>
                <w:szCs w:val="21"/>
              </w:rPr>
            </w:pPr>
          </w:p>
        </w:tc>
      </w:tr>
      <w:tr w:rsidR="0093256E" w:rsidTr="00E31E1A">
        <w:trPr>
          <w:cantSplit/>
          <w:trHeight w:val="1134"/>
          <w:jc w:val="center"/>
        </w:trPr>
        <w:tc>
          <w:tcPr>
            <w:tcW w:w="1581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256E" w:rsidRPr="009D1C1D" w:rsidRDefault="0093256E" w:rsidP="003629A5">
            <w:pPr>
              <w:ind w:rightChars="50" w:right="105"/>
              <w:jc w:val="right"/>
              <w:rPr>
                <w:b/>
                <w:spacing w:val="1"/>
                <w:sz w:val="18"/>
                <w:szCs w:val="18"/>
              </w:rPr>
            </w:pPr>
            <w:r w:rsidRPr="009D1C1D">
              <w:rPr>
                <w:rFonts w:hint="eastAsia"/>
                <w:b/>
                <w:spacing w:val="1"/>
                <w:sz w:val="18"/>
                <w:szCs w:val="18"/>
              </w:rPr>
              <w:t>衛生器具設備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  <w:r>
              <w:rPr>
                <w:rFonts w:hint="eastAsia"/>
                <w:b/>
                <w:noProof/>
                <w:spacing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4D6836" wp14:editId="5AA3D4C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144780</wp:posOffset>
                      </wp:positionV>
                      <wp:extent cx="1076325" cy="80645"/>
                      <wp:effectExtent l="0" t="0" r="28575" b="146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0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9E5EB" id="正方形/長方形 2" o:spid="_x0000_s1026" style="position:absolute;left:0;text-align:left;margin-left:1.3pt;margin-top:11.4pt;width:84.7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" fillcolor="#bf8f00 [2407]" strokecolor="windowText" strokeweight=".5pt"/>
                  </w:pict>
                </mc:Fallback>
              </mc:AlternateContent>
            </w:r>
            <w:r>
              <w:rPr>
                <w:rFonts w:hint="eastAsia"/>
                <w:b/>
                <w:noProof/>
                <w:spacing w:val="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41910</wp:posOffset>
                      </wp:positionV>
                      <wp:extent cx="1557000" cy="80640"/>
                      <wp:effectExtent l="0" t="0" r="24765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000" cy="8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BD4CB" id="正方形/長方形 1" o:spid="_x0000_s1026" style="position:absolute;left:0;text-align:left;margin-left:1.1pt;margin-top:3.3pt;width:122.6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" fillcolor="#f99" strokecolor="black [3213]" strokeweight=".5pt"/>
                  </w:pict>
                </mc:Fallback>
              </mc:AlternateConten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</w:tr>
      <w:tr w:rsidR="0093256E" w:rsidTr="00E31E1A">
        <w:trPr>
          <w:cantSplit/>
          <w:trHeight w:val="1134"/>
          <w:jc w:val="center"/>
        </w:trPr>
        <w:tc>
          <w:tcPr>
            <w:tcW w:w="1581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256E" w:rsidRPr="009D1C1D" w:rsidRDefault="0093256E" w:rsidP="003629A5">
            <w:pPr>
              <w:ind w:rightChars="50" w:right="105"/>
              <w:jc w:val="right"/>
              <w:rPr>
                <w:b/>
                <w:spacing w:val="1"/>
                <w:sz w:val="18"/>
                <w:szCs w:val="18"/>
              </w:rPr>
            </w:pPr>
            <w:r w:rsidRPr="009D1C1D">
              <w:rPr>
                <w:rFonts w:hint="eastAsia"/>
                <w:b/>
                <w:spacing w:val="1"/>
                <w:sz w:val="18"/>
                <w:szCs w:val="18"/>
              </w:rPr>
              <w:t>屋外給水設備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</w:tr>
      <w:tr w:rsidR="0093256E" w:rsidTr="00E31E1A">
        <w:trPr>
          <w:cantSplit/>
          <w:trHeight w:val="1134"/>
          <w:jc w:val="center"/>
        </w:trPr>
        <w:tc>
          <w:tcPr>
            <w:tcW w:w="1581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256E" w:rsidRPr="009D1C1D" w:rsidRDefault="0093256E" w:rsidP="003629A5">
            <w:pPr>
              <w:ind w:rightChars="50" w:right="105"/>
              <w:jc w:val="right"/>
              <w:rPr>
                <w:b/>
                <w:spacing w:val="1"/>
                <w:sz w:val="18"/>
                <w:szCs w:val="18"/>
              </w:rPr>
            </w:pPr>
            <w:r w:rsidRPr="009D1C1D">
              <w:rPr>
                <w:rFonts w:hint="eastAsia"/>
                <w:b/>
                <w:spacing w:val="1"/>
                <w:sz w:val="18"/>
                <w:szCs w:val="18"/>
              </w:rPr>
              <w:t>屋外給水設備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</w:tr>
      <w:tr w:rsidR="0093256E" w:rsidTr="00E31E1A">
        <w:trPr>
          <w:cantSplit/>
          <w:trHeight w:val="1134"/>
          <w:jc w:val="center"/>
        </w:trPr>
        <w:tc>
          <w:tcPr>
            <w:tcW w:w="1581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256E" w:rsidRPr="009D1C1D" w:rsidRDefault="0093256E" w:rsidP="003629A5">
            <w:pPr>
              <w:ind w:rightChars="50" w:right="105"/>
              <w:jc w:val="right"/>
              <w:rPr>
                <w:b/>
                <w:spacing w:val="1"/>
                <w:sz w:val="18"/>
                <w:szCs w:val="18"/>
              </w:rPr>
            </w:pPr>
            <w:r w:rsidRPr="009D1C1D">
              <w:rPr>
                <w:rFonts w:hint="eastAsia"/>
                <w:b/>
                <w:spacing w:val="1"/>
                <w:sz w:val="18"/>
                <w:szCs w:val="18"/>
              </w:rPr>
              <w:t>屋内排水設備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</w:tr>
      <w:tr w:rsidR="0093256E" w:rsidTr="00E31E1A">
        <w:trPr>
          <w:cantSplit/>
          <w:trHeight w:val="1134"/>
          <w:jc w:val="center"/>
        </w:trPr>
        <w:tc>
          <w:tcPr>
            <w:tcW w:w="1581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256E" w:rsidRPr="009D1C1D" w:rsidRDefault="0093256E" w:rsidP="003629A5">
            <w:pPr>
              <w:ind w:rightChars="50" w:right="105"/>
              <w:jc w:val="right"/>
              <w:rPr>
                <w:b/>
                <w:spacing w:val="1"/>
                <w:sz w:val="18"/>
                <w:szCs w:val="18"/>
              </w:rPr>
            </w:pPr>
            <w:r w:rsidRPr="009D1C1D">
              <w:rPr>
                <w:rFonts w:hint="eastAsia"/>
                <w:b/>
                <w:spacing w:val="1"/>
                <w:sz w:val="18"/>
                <w:szCs w:val="18"/>
              </w:rPr>
              <w:t>屋外排水設備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</w:tr>
      <w:tr w:rsidR="0093256E" w:rsidTr="00E31E1A">
        <w:trPr>
          <w:cantSplit/>
          <w:trHeight w:val="1134"/>
          <w:jc w:val="center"/>
        </w:trPr>
        <w:tc>
          <w:tcPr>
            <w:tcW w:w="1581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256E" w:rsidRPr="009D1C1D" w:rsidRDefault="0093256E" w:rsidP="003629A5">
            <w:pPr>
              <w:ind w:rightChars="50" w:right="105"/>
              <w:jc w:val="right"/>
              <w:rPr>
                <w:b/>
                <w:spacing w:val="1"/>
                <w:sz w:val="18"/>
                <w:szCs w:val="18"/>
              </w:rPr>
            </w:pPr>
            <w:r w:rsidRPr="009D1C1D">
              <w:rPr>
                <w:rFonts w:hint="eastAsia"/>
                <w:b/>
                <w:spacing w:val="1"/>
                <w:sz w:val="18"/>
                <w:szCs w:val="18"/>
              </w:rPr>
              <w:t>屋内ガス設備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</w:tr>
      <w:tr w:rsidR="0093256E" w:rsidTr="00E31E1A">
        <w:trPr>
          <w:cantSplit/>
          <w:trHeight w:val="1134"/>
          <w:jc w:val="center"/>
        </w:trPr>
        <w:tc>
          <w:tcPr>
            <w:tcW w:w="1581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256E" w:rsidRPr="009D1C1D" w:rsidRDefault="0093256E" w:rsidP="003629A5">
            <w:pPr>
              <w:ind w:rightChars="50" w:right="105"/>
              <w:jc w:val="right"/>
              <w:rPr>
                <w:b/>
                <w:spacing w:val="1"/>
                <w:sz w:val="18"/>
                <w:szCs w:val="18"/>
              </w:rPr>
            </w:pPr>
            <w:r w:rsidRPr="009D1C1D">
              <w:rPr>
                <w:rFonts w:hint="eastAsia"/>
                <w:b/>
                <w:spacing w:val="1"/>
                <w:sz w:val="18"/>
                <w:szCs w:val="18"/>
              </w:rPr>
              <w:t>屋外ガス設備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</w:tr>
      <w:tr w:rsidR="0093256E" w:rsidTr="00E31E1A">
        <w:trPr>
          <w:cantSplit/>
          <w:trHeight w:val="1134"/>
          <w:jc w:val="center"/>
        </w:trPr>
        <w:tc>
          <w:tcPr>
            <w:tcW w:w="1581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256E" w:rsidRPr="009D1C1D" w:rsidRDefault="0093256E" w:rsidP="003629A5">
            <w:pPr>
              <w:ind w:rightChars="50" w:right="105"/>
              <w:jc w:val="right"/>
              <w:rPr>
                <w:b/>
                <w:spacing w:val="1"/>
                <w:sz w:val="18"/>
                <w:szCs w:val="18"/>
              </w:rPr>
            </w:pPr>
            <w:r w:rsidRPr="009D1C1D">
              <w:rPr>
                <w:rFonts w:hint="eastAsia"/>
                <w:b/>
                <w:spacing w:val="1"/>
                <w:sz w:val="18"/>
                <w:szCs w:val="18"/>
              </w:rPr>
              <w:t>空調・換気設備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</w:tr>
      <w:tr w:rsidR="0093256E" w:rsidTr="00E31E1A">
        <w:trPr>
          <w:cantSplit/>
          <w:trHeight w:val="1134"/>
          <w:jc w:val="center"/>
        </w:trPr>
        <w:tc>
          <w:tcPr>
            <w:tcW w:w="1581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256E" w:rsidRPr="009D1C1D" w:rsidRDefault="0093256E" w:rsidP="003629A5">
            <w:pPr>
              <w:ind w:rightChars="50" w:right="105"/>
              <w:jc w:val="right"/>
              <w:rPr>
                <w:b/>
                <w:spacing w:val="1"/>
                <w:sz w:val="18"/>
                <w:szCs w:val="18"/>
              </w:rPr>
            </w:pPr>
            <w:r>
              <w:rPr>
                <w:rFonts w:hint="eastAsia"/>
                <w:b/>
                <w:spacing w:val="1"/>
                <w:sz w:val="18"/>
                <w:szCs w:val="18"/>
              </w:rPr>
              <w:t>諸経費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</w:tr>
      <w:tr w:rsidR="0093256E" w:rsidTr="00E31E1A">
        <w:trPr>
          <w:cantSplit/>
          <w:trHeight w:val="1134"/>
          <w:jc w:val="center"/>
        </w:trPr>
        <w:tc>
          <w:tcPr>
            <w:tcW w:w="1581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256E" w:rsidRPr="009D1C1D" w:rsidRDefault="0093256E" w:rsidP="003629A5">
            <w:pPr>
              <w:ind w:rightChars="50" w:right="105"/>
              <w:jc w:val="right"/>
              <w:rPr>
                <w:b/>
                <w:spacing w:val="1"/>
                <w:sz w:val="18"/>
                <w:szCs w:val="18"/>
              </w:rPr>
            </w:pPr>
            <w:r>
              <w:rPr>
                <w:rFonts w:hint="eastAsia"/>
                <w:b/>
                <w:spacing w:val="1"/>
                <w:sz w:val="18"/>
                <w:szCs w:val="18"/>
              </w:rPr>
              <w:t>全体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</w:tr>
      <w:tr w:rsidR="0093256E" w:rsidTr="0048177D">
        <w:trPr>
          <w:cantSplit/>
          <w:trHeight w:val="762"/>
          <w:jc w:val="center"/>
        </w:trPr>
        <w:tc>
          <w:tcPr>
            <w:tcW w:w="1256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3256E" w:rsidRPr="00C75315" w:rsidRDefault="0093256E" w:rsidP="00C75315">
            <w:pPr>
              <w:wordWrap w:val="0"/>
              <w:spacing w:line="200" w:lineRule="exact"/>
              <w:jc w:val="center"/>
              <w:rPr>
                <w:b/>
                <w:spacing w:val="1"/>
                <w:sz w:val="12"/>
                <w:szCs w:val="12"/>
              </w:rPr>
            </w:pPr>
            <w:r w:rsidRPr="00C75315">
              <w:rPr>
                <w:rFonts w:hint="eastAsia"/>
                <w:b/>
                <w:spacing w:val="1"/>
                <w:sz w:val="12"/>
                <w:szCs w:val="12"/>
              </w:rPr>
              <w:t>0.00%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3256E" w:rsidRPr="00C75315" w:rsidRDefault="0093256E" w:rsidP="00C75315">
            <w:pPr>
              <w:wordWrap w:val="0"/>
              <w:spacing w:line="200" w:lineRule="exact"/>
              <w:jc w:val="center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>10.0%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3256E" w:rsidRPr="00C75315" w:rsidRDefault="0093256E" w:rsidP="00C75315">
            <w:pPr>
              <w:wordWrap w:val="0"/>
              <w:spacing w:line="200" w:lineRule="exact"/>
              <w:jc w:val="center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>20.0%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3256E" w:rsidRPr="00C75315" w:rsidRDefault="0093256E" w:rsidP="00C75315">
            <w:pPr>
              <w:wordWrap w:val="0"/>
              <w:spacing w:line="200" w:lineRule="exact"/>
              <w:jc w:val="center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>30.0%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3256E" w:rsidRPr="00C75315" w:rsidRDefault="0093256E" w:rsidP="00C75315">
            <w:pPr>
              <w:wordWrap w:val="0"/>
              <w:spacing w:line="200" w:lineRule="exact"/>
              <w:jc w:val="center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>40.0%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3256E" w:rsidRPr="00C75315" w:rsidRDefault="0093256E" w:rsidP="00C75315">
            <w:pPr>
              <w:wordWrap w:val="0"/>
              <w:spacing w:line="200" w:lineRule="exact"/>
              <w:jc w:val="center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>50.0%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3256E" w:rsidRPr="00C75315" w:rsidRDefault="0093256E" w:rsidP="00C75315">
            <w:pPr>
              <w:wordWrap w:val="0"/>
              <w:spacing w:line="200" w:lineRule="exact"/>
              <w:jc w:val="center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>60.0%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3256E" w:rsidRPr="00C75315" w:rsidRDefault="0093256E" w:rsidP="00C75315">
            <w:pPr>
              <w:wordWrap w:val="0"/>
              <w:spacing w:line="200" w:lineRule="exact"/>
              <w:jc w:val="center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>70.0%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3256E" w:rsidRPr="00C75315" w:rsidRDefault="0093256E" w:rsidP="00C75315">
            <w:pPr>
              <w:wordWrap w:val="0"/>
              <w:spacing w:line="200" w:lineRule="exact"/>
              <w:jc w:val="center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>80.0%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3256E" w:rsidRPr="00C75315" w:rsidRDefault="0093256E" w:rsidP="00C75315">
            <w:pPr>
              <w:wordWrap w:val="0"/>
              <w:spacing w:line="200" w:lineRule="exact"/>
              <w:jc w:val="center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>90.0%</w:t>
            </w:r>
          </w:p>
        </w:tc>
        <w:tc>
          <w:tcPr>
            <w:tcW w:w="6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3256E" w:rsidRPr="00C75315" w:rsidRDefault="0093256E" w:rsidP="00C75315">
            <w:pPr>
              <w:wordWrap w:val="0"/>
              <w:spacing w:line="200" w:lineRule="exact"/>
              <w:jc w:val="center"/>
              <w:rPr>
                <w:b/>
                <w:spacing w:val="1"/>
                <w:sz w:val="12"/>
                <w:szCs w:val="12"/>
              </w:rPr>
            </w:pPr>
            <w:r>
              <w:rPr>
                <w:rFonts w:hint="eastAsia"/>
                <w:b/>
                <w:spacing w:val="1"/>
                <w:sz w:val="12"/>
                <w:szCs w:val="12"/>
              </w:rPr>
              <w:t>100.0%</w:t>
            </w:r>
          </w:p>
        </w:tc>
        <w:tc>
          <w:tcPr>
            <w:tcW w:w="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93256E" w:rsidRDefault="0093256E" w:rsidP="006722A1">
            <w:pPr>
              <w:wordWrap w:val="0"/>
              <w:jc w:val="center"/>
              <w:rPr>
                <w:b/>
                <w:spacing w:val="1"/>
                <w:szCs w:val="21"/>
              </w:rPr>
            </w:pPr>
          </w:p>
        </w:tc>
      </w:tr>
    </w:tbl>
    <w:p w:rsidR="0093256E" w:rsidRDefault="0093256E" w:rsidP="002315F3"/>
    <w:tbl>
      <w:tblPr>
        <w:tblStyle w:val="a3"/>
        <w:tblW w:w="0" w:type="auto"/>
        <w:tblInd w:w="5822" w:type="dxa"/>
        <w:tblLook w:val="04A0" w:firstRow="1" w:lastRow="0" w:firstColumn="1" w:lastColumn="0" w:noHBand="0" w:noVBand="1"/>
      </w:tblPr>
      <w:tblGrid>
        <w:gridCol w:w="2835"/>
      </w:tblGrid>
      <w:tr w:rsidR="0093256E" w:rsidTr="0048177D">
        <w:tc>
          <w:tcPr>
            <w:tcW w:w="2835" w:type="dxa"/>
          </w:tcPr>
          <w:p w:rsidR="0093256E" w:rsidRDefault="0093256E" w:rsidP="002315F3">
            <w:r w:rsidRPr="0048177D">
              <w:rPr>
                <w:rFonts w:hint="eastAsia"/>
                <w:color w:val="FF9999"/>
              </w:rPr>
              <w:t>■</w:t>
            </w:r>
            <w:r>
              <w:rPr>
                <w:rFonts w:hint="eastAsia"/>
              </w:rPr>
              <w:t xml:space="preserve">予定進捗　　</w:t>
            </w:r>
            <w:r w:rsidRPr="0048177D">
              <w:rPr>
                <w:rFonts w:hint="eastAsia"/>
                <w:color w:val="BF8F00" w:themeColor="accent4" w:themeShade="BF"/>
              </w:rPr>
              <w:t>■</w:t>
            </w:r>
            <w:r>
              <w:rPr>
                <w:rFonts w:hint="eastAsia"/>
              </w:rPr>
              <w:t>実績進捗</w:t>
            </w:r>
          </w:p>
        </w:tc>
      </w:tr>
    </w:tbl>
    <w:p w:rsidR="0093256E" w:rsidRDefault="0093256E" w:rsidP="009C7330">
      <w:pPr>
        <w:widowControl/>
        <w:jc w:val="left"/>
      </w:pPr>
      <w:bookmarkStart w:id="0" w:name="_GoBack"/>
      <w:bookmarkEnd w:id="0"/>
    </w:p>
    <w:sectPr w:rsidR="0093256E" w:rsidSect="009C7330">
      <w:headerReference w:type="default" r:id="rId6"/>
      <w:footerReference w:type="default" r:id="rId7"/>
      <w:pgSz w:w="11906" w:h="16838" w:code="9"/>
      <w:pgMar w:top="1134" w:right="1134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30" w:rsidRDefault="009C7330" w:rsidP="009C7330">
      <w:r>
        <w:separator/>
      </w:r>
    </w:p>
  </w:endnote>
  <w:endnote w:type="continuationSeparator" w:id="0">
    <w:p w:rsidR="009C7330" w:rsidRDefault="009C7330" w:rsidP="009C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30" w:rsidRDefault="009C7330" w:rsidP="009C7330">
    <w:pPr>
      <w:pStyle w:val="a6"/>
      <w:jc w:val="right"/>
    </w:pPr>
    <w:r>
      <w:rPr>
        <w:rFonts w:hint="eastAsia"/>
        <w:kern w:val="0"/>
      </w:rPr>
      <w:t>v202</w:t>
    </w:r>
    <w:r w:rsidR="00787E81">
      <w:rPr>
        <w:kern w:val="0"/>
      </w:rPr>
      <w:t>4</w:t>
    </w:r>
    <w:r>
      <w:rPr>
        <w:rFonts w:hint="eastAsia"/>
        <w:kern w:val="0"/>
      </w:rPr>
      <w:t>0</w:t>
    </w:r>
    <w:r w:rsidR="00337C45">
      <w:rPr>
        <w:rFonts w:hint="eastAsia"/>
        <w:kern w:val="0"/>
      </w:rPr>
      <w:t>21</w:t>
    </w:r>
    <w:r w:rsidR="00787E81">
      <w:rPr>
        <w:kern w:val="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30" w:rsidRDefault="009C7330" w:rsidP="009C7330">
      <w:r>
        <w:separator/>
      </w:r>
    </w:p>
  </w:footnote>
  <w:footnote w:type="continuationSeparator" w:id="0">
    <w:p w:rsidR="009C7330" w:rsidRDefault="009C7330" w:rsidP="009C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45" w:rsidRDefault="00337C45">
    <w:pPr>
      <w:pStyle w:val="a4"/>
    </w:pPr>
    <w:r>
      <w:rPr>
        <w:rFonts w:ascii="ＭＳ ゴシック" w:eastAsia="ＭＳ ゴシック" w:hAnsi="ＭＳ ゴシック" w:hint="eastAsia"/>
      </w:rPr>
      <w:t>建住設様式[共通１０]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6E"/>
    <w:rsid w:val="00337C45"/>
    <w:rsid w:val="00787E81"/>
    <w:rsid w:val="0093256E"/>
    <w:rsid w:val="00947AC2"/>
    <w:rsid w:val="009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9FF10"/>
  <w15:chartTrackingRefBased/>
  <w15:docId w15:val="{0F0B4A49-9F51-4352-A07D-80DF49BA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25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256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3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330"/>
  </w:style>
  <w:style w:type="paragraph" w:styleId="a6">
    <w:name w:val="footer"/>
    <w:basedOn w:val="a"/>
    <w:link w:val="a7"/>
    <w:uiPriority w:val="99"/>
    <w:unhideWhenUsed/>
    <w:rsid w:val="009C7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249</Characters>
  <Application>Microsoft Office Word</Application>
  <DocSecurity>0</DocSecurity>
  <Lines>2</Lines>
  <Paragraphs>1</Paragraphs>
  <ScaleCrop>false</ScaleCrop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4</cp:revision>
  <dcterms:created xsi:type="dcterms:W3CDTF">2022-02-03T01:49:00Z</dcterms:created>
  <dcterms:modified xsi:type="dcterms:W3CDTF">2024-02-16T05:29:00Z</dcterms:modified>
</cp:coreProperties>
</file>