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1C7" w:rsidRPr="00D363E6" w:rsidRDefault="004521C7" w:rsidP="00E80876">
      <w:pPr>
        <w:pBdr>
          <w:top w:val="threeDEmboss" w:sz="24" w:space="0" w:color="auto"/>
          <w:bottom w:val="threeDEngrave" w:sz="24" w:space="1" w:color="auto"/>
        </w:pBdr>
        <w:ind w:leftChars="-100" w:left="-110" w:rightChars="-100" w:right="-210" w:hangingChars="31" w:hanging="100"/>
        <w:jc w:val="center"/>
        <w:rPr>
          <w:rFonts w:ascii="游ゴシック" w:eastAsia="游ゴシック" w:hAnsi="游ゴシック"/>
          <w:b/>
          <w:sz w:val="32"/>
          <w:szCs w:val="32"/>
        </w:rPr>
      </w:pPr>
      <w:r w:rsidRPr="00192AC7">
        <w:rPr>
          <w:rFonts w:ascii="游ゴシック" w:eastAsia="游ゴシック" w:hAnsi="游ゴシック" w:hint="eastAsia"/>
          <w:b/>
          <w:sz w:val="32"/>
          <w:szCs w:val="32"/>
        </w:rPr>
        <w:t>インフルエンザなどの集団感染症発生時の報告について</w:t>
      </w:r>
    </w:p>
    <w:p w:rsidR="004521C7" w:rsidRPr="00E807DD" w:rsidRDefault="004521C7" w:rsidP="004521C7">
      <w:pPr>
        <w:rPr>
          <w:rFonts w:ascii="ＭＳ Ｐゴシック" w:eastAsia="ＭＳ Ｐゴシック" w:hAnsi="ＭＳ Ｐゴシック"/>
          <w:sz w:val="24"/>
        </w:rPr>
      </w:pPr>
    </w:p>
    <w:p w:rsidR="004521C7" w:rsidRPr="00E807DD" w:rsidRDefault="004521C7" w:rsidP="004521C7">
      <w:pPr>
        <w:ind w:firstLineChars="100" w:firstLine="240"/>
        <w:rPr>
          <w:rFonts w:ascii="ＭＳ 明朝" w:eastAsia="ＭＳ 明朝" w:hAnsi="ＭＳ 明朝"/>
          <w:sz w:val="24"/>
        </w:rPr>
      </w:pPr>
      <w:r w:rsidRPr="00E807DD">
        <w:rPr>
          <w:rFonts w:ascii="ＭＳ 明朝" w:eastAsia="ＭＳ 明朝" w:hAnsi="ＭＳ 明朝" w:hint="eastAsia"/>
          <w:sz w:val="24"/>
        </w:rPr>
        <w:t>社会福祉施設等の施設長・管理者は、次のア、イ及びウの場合は、延岡市（</w:t>
      </w:r>
      <w:r>
        <w:rPr>
          <w:rFonts w:ascii="ＭＳ 明朝" w:eastAsia="ＭＳ 明朝" w:hAnsi="ＭＳ 明朝" w:hint="eastAsia"/>
          <w:sz w:val="24"/>
        </w:rPr>
        <w:t>※</w:t>
      </w:r>
      <w:r w:rsidRPr="00E807DD">
        <w:rPr>
          <w:rFonts w:ascii="ＭＳ 明朝" w:eastAsia="ＭＳ 明朝" w:hAnsi="ＭＳ 明朝" w:hint="eastAsia"/>
          <w:sz w:val="24"/>
        </w:rPr>
        <w:t>指定権者が宮崎県の場合は県）に迅速に、感染症又は食中毒が疑われる者の人数、症状、対応状況等を報告するとともに、併せて</w:t>
      </w:r>
      <w:r>
        <w:rPr>
          <w:rFonts w:ascii="ＭＳ 明朝" w:eastAsia="ＭＳ 明朝" w:hAnsi="ＭＳ 明朝" w:hint="eastAsia"/>
          <w:sz w:val="24"/>
        </w:rPr>
        <w:t>保健</w:t>
      </w:r>
      <w:r w:rsidRPr="00E807DD">
        <w:rPr>
          <w:rFonts w:ascii="ＭＳ 明朝" w:eastAsia="ＭＳ 明朝" w:hAnsi="ＭＳ 明朝" w:hint="eastAsia"/>
          <w:sz w:val="24"/>
        </w:rPr>
        <w:t>所に報告し、指示を求め</w:t>
      </w:r>
      <w:r>
        <w:rPr>
          <w:rFonts w:ascii="ＭＳ 明朝" w:eastAsia="ＭＳ 明朝" w:hAnsi="ＭＳ 明朝" w:hint="eastAsia"/>
          <w:sz w:val="24"/>
        </w:rPr>
        <w:t>て下さい</w:t>
      </w:r>
      <w:r w:rsidRPr="00E807DD">
        <w:rPr>
          <w:rFonts w:ascii="ＭＳ 明朝" w:eastAsia="ＭＳ 明朝" w:hAnsi="ＭＳ 明朝" w:hint="eastAsia"/>
          <w:sz w:val="24"/>
        </w:rPr>
        <w:t>。（</w:t>
      </w:r>
      <w:r>
        <w:rPr>
          <w:rFonts w:ascii="ＭＳ 明朝" w:eastAsia="ＭＳ 明朝" w:hAnsi="ＭＳ 明朝" w:hint="eastAsia"/>
          <w:sz w:val="24"/>
        </w:rPr>
        <w:t>参考通知文書：</w:t>
      </w:r>
      <w:r w:rsidRPr="00E807DD">
        <w:rPr>
          <w:rFonts w:ascii="ＭＳ 明朝" w:eastAsia="ＭＳ 明朝" w:hAnsi="ＭＳ 明朝" w:hint="eastAsia"/>
          <w:sz w:val="24"/>
        </w:rPr>
        <w:t>平成17年</w:t>
      </w:r>
      <w:r>
        <w:rPr>
          <w:rFonts w:ascii="ＭＳ 明朝" w:eastAsia="ＭＳ 明朝" w:hAnsi="ＭＳ 明朝" w:hint="eastAsia"/>
          <w:sz w:val="24"/>
        </w:rPr>
        <w:t>厚生労働省</w:t>
      </w:r>
      <w:r w:rsidRPr="00E807DD">
        <w:rPr>
          <w:rFonts w:ascii="ＭＳ 明朝" w:eastAsia="ＭＳ 明朝" w:hAnsi="ＭＳ 明朝" w:hint="eastAsia"/>
          <w:sz w:val="24"/>
        </w:rPr>
        <w:t>通知「社会福祉施設等における感染症発生時に係る報告について」）</w:t>
      </w:r>
    </w:p>
    <w:tbl>
      <w:tblPr>
        <w:tblStyle w:val="a3"/>
        <w:tblpPr w:leftFromText="142" w:rightFromText="142" w:vertAnchor="text" w:horzAnchor="margin" w:tblpXSpec="center" w:tblpY="221"/>
        <w:tblW w:w="0" w:type="auto"/>
        <w:tblLook w:val="04A0" w:firstRow="1" w:lastRow="0" w:firstColumn="1" w:lastColumn="0" w:noHBand="0" w:noVBand="1"/>
      </w:tblPr>
      <w:tblGrid>
        <w:gridCol w:w="8720"/>
      </w:tblGrid>
      <w:tr w:rsidR="004521C7" w:rsidRPr="00E807DD" w:rsidTr="00066F85">
        <w:tc>
          <w:tcPr>
            <w:tcW w:w="9367" w:type="dxa"/>
          </w:tcPr>
          <w:p w:rsidR="004521C7" w:rsidRDefault="004521C7" w:rsidP="00066F85">
            <w:pPr>
              <w:ind w:left="480" w:hangingChars="200" w:hanging="480"/>
              <w:jc w:val="center"/>
              <w:rPr>
                <w:rFonts w:ascii="ＭＳ 明朝" w:eastAsia="ＭＳ 明朝" w:hAnsi="ＭＳ 明朝"/>
                <w:sz w:val="24"/>
              </w:rPr>
            </w:pPr>
            <w:r>
              <w:rPr>
                <w:rFonts w:ascii="ＭＳ 明朝" w:eastAsia="ＭＳ 明朝" w:hAnsi="ＭＳ 明朝" w:hint="eastAsia"/>
                <w:sz w:val="24"/>
              </w:rPr>
              <w:t>◆◆延岡市に報告する場合◆◆</w:t>
            </w:r>
          </w:p>
          <w:p w:rsidR="004521C7" w:rsidRDefault="004521C7" w:rsidP="00066F85">
            <w:pPr>
              <w:ind w:left="480" w:hangingChars="200" w:hanging="480"/>
              <w:rPr>
                <w:rFonts w:ascii="ＭＳ 明朝" w:eastAsia="ＭＳ 明朝" w:hAnsi="ＭＳ 明朝"/>
                <w:sz w:val="24"/>
              </w:rPr>
            </w:pPr>
          </w:p>
          <w:p w:rsidR="004521C7" w:rsidRPr="00E807DD" w:rsidRDefault="004521C7" w:rsidP="00066F85">
            <w:pPr>
              <w:ind w:left="480" w:hangingChars="200" w:hanging="480"/>
              <w:rPr>
                <w:rFonts w:ascii="ＭＳ 明朝" w:eastAsia="ＭＳ 明朝" w:hAnsi="ＭＳ 明朝"/>
                <w:sz w:val="24"/>
              </w:rPr>
            </w:pPr>
            <w:r w:rsidRPr="00E807DD">
              <w:rPr>
                <w:rFonts w:ascii="ＭＳ 明朝" w:eastAsia="ＭＳ 明朝" w:hAnsi="ＭＳ 明朝" w:hint="eastAsia"/>
                <w:sz w:val="24"/>
              </w:rPr>
              <w:t>ア　同一の感染症若しくは食中毒による又はそれらによると疑われる死亡者又は重篤者が１週間に２名以上発生した場合</w:t>
            </w:r>
            <w:r>
              <w:rPr>
                <w:rFonts w:ascii="ＭＳ 明朝" w:eastAsia="ＭＳ 明朝" w:hAnsi="ＭＳ 明朝" w:hint="eastAsia"/>
                <w:sz w:val="24"/>
              </w:rPr>
              <w:t>。</w:t>
            </w:r>
          </w:p>
          <w:p w:rsidR="004521C7" w:rsidRPr="00E807DD" w:rsidRDefault="004521C7" w:rsidP="00066F85">
            <w:pPr>
              <w:rPr>
                <w:rFonts w:ascii="ＭＳ 明朝" w:eastAsia="ＭＳ 明朝" w:hAnsi="ＭＳ 明朝"/>
                <w:sz w:val="24"/>
              </w:rPr>
            </w:pPr>
          </w:p>
          <w:p w:rsidR="004521C7" w:rsidRDefault="004521C7" w:rsidP="00066F85">
            <w:pPr>
              <w:ind w:left="480" w:hangingChars="200" w:hanging="480"/>
              <w:rPr>
                <w:rFonts w:ascii="ＭＳ 明朝" w:eastAsia="ＭＳ 明朝" w:hAnsi="ＭＳ 明朝"/>
                <w:sz w:val="24"/>
              </w:rPr>
            </w:pPr>
            <w:r w:rsidRPr="00E807DD">
              <w:rPr>
                <w:rFonts w:ascii="ＭＳ 明朝" w:eastAsia="ＭＳ 明朝" w:hAnsi="ＭＳ 明朝" w:hint="eastAsia"/>
                <w:sz w:val="24"/>
              </w:rPr>
              <w:t>イ　同一の感染症若しくは食中毒</w:t>
            </w:r>
            <w:r>
              <w:rPr>
                <w:rFonts w:ascii="ＭＳ 明朝" w:eastAsia="ＭＳ 明朝" w:hAnsi="ＭＳ 明朝" w:hint="eastAsia"/>
                <w:sz w:val="24"/>
              </w:rPr>
              <w:t>の患者又はそれらが</w:t>
            </w:r>
            <w:r w:rsidRPr="00E807DD">
              <w:rPr>
                <w:rFonts w:ascii="ＭＳ 明朝" w:eastAsia="ＭＳ 明朝" w:hAnsi="ＭＳ 明朝" w:hint="eastAsia"/>
                <w:sz w:val="24"/>
              </w:rPr>
              <w:t>疑われる者が10名以上又は全利用者の半数以上発生した場合</w:t>
            </w:r>
            <w:r>
              <w:rPr>
                <w:rFonts w:ascii="ＭＳ 明朝" w:eastAsia="ＭＳ 明朝" w:hAnsi="ＭＳ 明朝" w:hint="eastAsia"/>
                <w:sz w:val="24"/>
              </w:rPr>
              <w:t>（</w:t>
            </w:r>
            <w:r w:rsidRPr="00615621">
              <w:rPr>
                <w:rFonts w:ascii="ＭＳ 明朝" w:eastAsia="ＭＳ 明朝" w:hAnsi="ＭＳ 明朝" w:hint="eastAsia"/>
                <w:sz w:val="24"/>
              </w:rPr>
              <w:t>従業員の数も含めます。</w:t>
            </w:r>
            <w:r>
              <w:rPr>
                <w:rFonts w:ascii="ＭＳ 明朝" w:eastAsia="ＭＳ 明朝" w:hAnsi="ＭＳ 明朝" w:hint="eastAsia"/>
                <w:sz w:val="24"/>
              </w:rPr>
              <w:t>）。</w:t>
            </w:r>
          </w:p>
          <w:p w:rsidR="004521C7" w:rsidRPr="00615621" w:rsidRDefault="004521C7" w:rsidP="00066F85">
            <w:pPr>
              <w:ind w:left="480" w:hangingChars="200" w:hanging="480"/>
              <w:rPr>
                <w:rFonts w:ascii="ＭＳ 明朝" w:eastAsia="ＭＳ 明朝" w:hAnsi="ＭＳ 明朝"/>
                <w:sz w:val="24"/>
              </w:rPr>
            </w:pPr>
          </w:p>
          <w:p w:rsidR="004521C7" w:rsidRPr="00E807DD" w:rsidRDefault="004521C7" w:rsidP="00066F85">
            <w:pPr>
              <w:ind w:left="480" w:hangingChars="200" w:hanging="480"/>
              <w:rPr>
                <w:rFonts w:ascii="ＭＳ 明朝" w:eastAsia="ＭＳ 明朝" w:hAnsi="ＭＳ 明朝"/>
                <w:sz w:val="24"/>
                <w:u w:val="single"/>
              </w:rPr>
            </w:pPr>
            <w:r w:rsidRPr="00E807DD">
              <w:rPr>
                <w:rFonts w:ascii="ＭＳ 明朝" w:eastAsia="ＭＳ 明朝" w:hAnsi="ＭＳ 明朝" w:hint="eastAsia"/>
                <w:sz w:val="24"/>
              </w:rPr>
              <w:t>ウ　ア及びイに該当しない場合であっても、通常の発生動向を上回る感染症などの発生が疑われ、</w:t>
            </w:r>
            <w:r w:rsidRPr="00E807DD">
              <w:rPr>
                <w:rFonts w:ascii="ＭＳ 明朝" w:eastAsia="ＭＳ 明朝" w:hAnsi="ＭＳ 明朝" w:hint="eastAsia"/>
                <w:sz w:val="24"/>
                <w:u w:val="single"/>
              </w:rPr>
              <w:t>特に施設長が報告を必要と認めた場合</w:t>
            </w:r>
            <w:r>
              <w:rPr>
                <w:rFonts w:ascii="ＭＳ 明朝" w:eastAsia="ＭＳ 明朝" w:hAnsi="ＭＳ 明朝" w:hint="eastAsia"/>
                <w:sz w:val="24"/>
                <w:u w:val="single"/>
              </w:rPr>
              <w:t>。</w:t>
            </w:r>
          </w:p>
          <w:p w:rsidR="004521C7" w:rsidRDefault="004521C7" w:rsidP="00066F85">
            <w:pPr>
              <w:rPr>
                <w:rFonts w:ascii="ＭＳ 明朝" w:eastAsia="ＭＳ 明朝" w:hAnsi="ＭＳ 明朝"/>
                <w:sz w:val="24"/>
              </w:rPr>
            </w:pPr>
            <w:r>
              <w:rPr>
                <w:rFonts w:ascii="ＭＳ 明朝" w:eastAsia="ＭＳ 明朝" w:hAnsi="ＭＳ 明朝" w:hint="eastAsia"/>
                <w:noProof/>
                <w:sz w:val="24"/>
              </w:rPr>
              <mc:AlternateContent>
                <mc:Choice Requires="wps">
                  <w:drawing>
                    <wp:anchor distT="0" distB="0" distL="114300" distR="114300" simplePos="0" relativeHeight="251659264" behindDoc="0" locked="0" layoutInCell="1" allowOverlap="1" wp14:anchorId="5CF0AF02" wp14:editId="1876D225">
                      <wp:simplePos x="0" y="0"/>
                      <wp:positionH relativeFrom="column">
                        <wp:posOffset>2276475</wp:posOffset>
                      </wp:positionH>
                      <wp:positionV relativeFrom="paragraph">
                        <wp:posOffset>215900</wp:posOffset>
                      </wp:positionV>
                      <wp:extent cx="590550" cy="457200"/>
                      <wp:effectExtent l="19050" t="0" r="19050" b="38100"/>
                      <wp:wrapNone/>
                      <wp:docPr id="1" name="矢印: 下 1"/>
                      <wp:cNvGraphicFramePr/>
                      <a:graphic xmlns:a="http://schemas.openxmlformats.org/drawingml/2006/main">
                        <a:graphicData uri="http://schemas.microsoft.com/office/word/2010/wordprocessingShape">
                          <wps:wsp>
                            <wps:cNvSpPr/>
                            <wps:spPr>
                              <a:xfrm>
                                <a:off x="0" y="0"/>
                                <a:ext cx="590550" cy="457200"/>
                              </a:xfrm>
                              <a:prstGeom prst="downArrow">
                                <a:avLst/>
                              </a:prstGeom>
                              <a:gradFill flip="none" rotWithShape="1">
                                <a:gsLst>
                                  <a:gs pos="0">
                                    <a:schemeClr val="accent1">
                                      <a:lumMod val="0"/>
                                      <a:lumOff val="100000"/>
                                    </a:schemeClr>
                                  </a:gs>
                                  <a:gs pos="35000">
                                    <a:schemeClr val="accent1">
                                      <a:lumMod val="0"/>
                                      <a:lumOff val="100000"/>
                                    </a:schemeClr>
                                  </a:gs>
                                  <a:gs pos="100000">
                                    <a:schemeClr val="accent1">
                                      <a:lumMod val="100000"/>
                                    </a:schemeClr>
                                  </a:gs>
                                </a:gsLst>
                                <a:path path="circle">
                                  <a:fillToRect l="50000" t="-80000" r="50000" b="180000"/>
                                </a:path>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B16BE29"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1" o:spid="_x0000_s1026" type="#_x0000_t67" style="position:absolute;left:0;text-align:left;margin-left:179.25pt;margin-top:17pt;width:46.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" adj="10800" fillcolor="white [20]" strokecolor="#1f3763 [1604]" strokeweight="1pt">
                      <v:fill color2="#4472c4 [3204]" rotate="t" focusposition=".5,-52429f" focussize="" colors="0 white;22938f white;1 #4472c4" focus="100%" type="gradientRadial"/>
                    </v:shape>
                  </w:pict>
                </mc:Fallback>
              </mc:AlternateContent>
            </w:r>
          </w:p>
          <w:p w:rsidR="004521C7" w:rsidRPr="00E807DD" w:rsidRDefault="004521C7" w:rsidP="00066F85">
            <w:pPr>
              <w:rPr>
                <w:rFonts w:ascii="ＭＳ 明朝" w:eastAsia="ＭＳ 明朝" w:hAnsi="ＭＳ 明朝"/>
                <w:sz w:val="24"/>
              </w:rPr>
            </w:pPr>
          </w:p>
        </w:tc>
      </w:tr>
      <w:tr w:rsidR="004521C7" w:rsidRPr="00E807DD" w:rsidTr="00066F85">
        <w:trPr>
          <w:trHeight w:val="730"/>
        </w:trPr>
        <w:tc>
          <w:tcPr>
            <w:tcW w:w="9367" w:type="dxa"/>
            <w:tcBorders>
              <w:bottom w:val="single" w:sz="4" w:space="0" w:color="auto"/>
            </w:tcBorders>
            <w:vAlign w:val="center"/>
          </w:tcPr>
          <w:p w:rsidR="004521C7" w:rsidRDefault="004521C7" w:rsidP="00066F85">
            <w:pPr>
              <w:rPr>
                <w:rFonts w:ascii="ＭＳ 明朝" w:eastAsia="ＭＳ 明朝" w:hAnsi="ＭＳ 明朝"/>
                <w:sz w:val="24"/>
              </w:rPr>
            </w:pPr>
          </w:p>
          <w:p w:rsidR="004521C7" w:rsidRDefault="004521C7" w:rsidP="00066F85">
            <w:pPr>
              <w:rPr>
                <w:rFonts w:ascii="ＭＳ 明朝" w:eastAsia="ＭＳ 明朝" w:hAnsi="ＭＳ 明朝"/>
                <w:sz w:val="24"/>
              </w:rPr>
            </w:pPr>
            <w:r w:rsidRPr="00E807DD">
              <w:rPr>
                <w:rFonts w:ascii="ＭＳ 明朝" w:eastAsia="ＭＳ 明朝" w:hAnsi="ＭＳ 明朝" w:hint="eastAsia"/>
                <w:sz w:val="24"/>
              </w:rPr>
              <w:t>保健所に報告</w:t>
            </w:r>
            <w:r>
              <w:rPr>
                <w:rFonts w:ascii="ＭＳ 明朝" w:eastAsia="ＭＳ 明朝" w:hAnsi="ＭＳ 明朝" w:hint="eastAsia"/>
                <w:sz w:val="24"/>
              </w:rPr>
              <w:t>（電話連絡により状況を報告し、指示を受けて下さい。）</w:t>
            </w:r>
          </w:p>
          <w:p w:rsidR="004521C7" w:rsidRPr="00E807DD" w:rsidRDefault="004521C7" w:rsidP="00066F85">
            <w:pPr>
              <w:rPr>
                <w:rFonts w:ascii="ＭＳ 明朝" w:eastAsia="ＭＳ 明朝" w:hAnsi="ＭＳ 明朝"/>
                <w:sz w:val="24"/>
              </w:rPr>
            </w:pPr>
          </w:p>
        </w:tc>
      </w:tr>
      <w:tr w:rsidR="004521C7" w:rsidRPr="00E807DD" w:rsidTr="00066F85">
        <w:trPr>
          <w:trHeight w:val="4945"/>
        </w:trPr>
        <w:tc>
          <w:tcPr>
            <w:tcW w:w="9367" w:type="dxa"/>
          </w:tcPr>
          <w:p w:rsidR="004521C7" w:rsidRDefault="004521C7" w:rsidP="00066F85">
            <w:pPr>
              <w:rPr>
                <w:rFonts w:ascii="ＭＳ 明朝" w:eastAsia="ＭＳ 明朝" w:hAnsi="ＭＳ 明朝"/>
                <w:sz w:val="24"/>
              </w:rPr>
            </w:pPr>
            <w:r>
              <w:rPr>
                <w:rFonts w:ascii="ＭＳ 明朝" w:eastAsia="ＭＳ 明朝" w:hAnsi="ＭＳ 明朝" w:hint="eastAsia"/>
                <w:noProof/>
                <w:sz w:val="24"/>
              </w:rPr>
              <mc:AlternateContent>
                <mc:Choice Requires="wps">
                  <w:drawing>
                    <wp:anchor distT="0" distB="0" distL="114300" distR="114300" simplePos="0" relativeHeight="251660288" behindDoc="0" locked="0" layoutInCell="1" allowOverlap="1" wp14:anchorId="216896EE" wp14:editId="4472F8DC">
                      <wp:simplePos x="0" y="0"/>
                      <wp:positionH relativeFrom="column">
                        <wp:posOffset>2280837</wp:posOffset>
                      </wp:positionH>
                      <wp:positionV relativeFrom="paragraph">
                        <wp:posOffset>-155575</wp:posOffset>
                      </wp:positionV>
                      <wp:extent cx="590550" cy="457200"/>
                      <wp:effectExtent l="19050" t="0" r="19050" b="38100"/>
                      <wp:wrapNone/>
                      <wp:docPr id="2" name="矢印: 下 2"/>
                      <wp:cNvGraphicFramePr/>
                      <a:graphic xmlns:a="http://schemas.openxmlformats.org/drawingml/2006/main">
                        <a:graphicData uri="http://schemas.microsoft.com/office/word/2010/wordprocessingShape">
                          <wps:wsp>
                            <wps:cNvSpPr/>
                            <wps:spPr>
                              <a:xfrm>
                                <a:off x="0" y="0"/>
                                <a:ext cx="590550" cy="457200"/>
                              </a:xfrm>
                              <a:prstGeom prst="downArrow">
                                <a:avLst/>
                              </a:prstGeom>
                              <a:gradFill>
                                <a:gsLst>
                                  <a:gs pos="0">
                                    <a:schemeClr val="accent1">
                                      <a:lumMod val="0"/>
                                      <a:lumOff val="100000"/>
                                    </a:schemeClr>
                                  </a:gs>
                                  <a:gs pos="12000">
                                    <a:schemeClr val="accent1">
                                      <a:lumMod val="0"/>
                                      <a:lumOff val="100000"/>
                                    </a:schemeClr>
                                  </a:gs>
                                  <a:gs pos="100000">
                                    <a:schemeClr val="accent1">
                                      <a:lumMod val="100000"/>
                                    </a:schemeClr>
                                  </a:gs>
                                </a:gsLst>
                                <a:path path="circle">
                                  <a:fillToRect l="50000" t="-80000" r="50000" b="180000"/>
                                </a:path>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36F05A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2" o:spid="_x0000_s1026" type="#_x0000_t67" style="position:absolute;left:0;text-align:left;margin-left:179.6pt;margin-top:-12.25pt;width:46.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" adj="10800" fillcolor="white [20]" strokecolor="#1f3763 [1604]" strokeweight="1pt">
                      <v:fill color2="#4472c4 [3204]" focusposition=".5,-52429f" focussize="" colors="0 white;7864f white;1 #4472c4" focus="100%" type="gradientRadial"/>
                    </v:shape>
                  </w:pict>
                </mc:Fallback>
              </mc:AlternateContent>
            </w:r>
          </w:p>
          <w:p w:rsidR="004521C7" w:rsidRPr="00E807DD" w:rsidRDefault="004521C7" w:rsidP="00066F85">
            <w:pPr>
              <w:rPr>
                <w:rFonts w:ascii="ＭＳ 明朝" w:eastAsia="ＭＳ 明朝" w:hAnsi="ＭＳ 明朝"/>
                <w:sz w:val="24"/>
              </w:rPr>
            </w:pPr>
            <w:r w:rsidRPr="00E807DD">
              <w:rPr>
                <w:rFonts w:ascii="ＭＳ 明朝" w:eastAsia="ＭＳ 明朝" w:hAnsi="ＭＳ 明朝" w:hint="eastAsia"/>
                <w:sz w:val="24"/>
              </w:rPr>
              <w:t>延岡市に報告</w:t>
            </w:r>
          </w:p>
          <w:p w:rsidR="004521C7" w:rsidRPr="00E807DD" w:rsidRDefault="004521C7" w:rsidP="00066F85">
            <w:pPr>
              <w:ind w:left="240" w:hangingChars="100" w:hanging="240"/>
              <w:rPr>
                <w:rFonts w:ascii="ＭＳ 明朝" w:eastAsia="ＭＳ 明朝" w:hAnsi="ＭＳ 明朝"/>
                <w:sz w:val="24"/>
              </w:rPr>
            </w:pPr>
            <w:r w:rsidRPr="00E807DD">
              <w:rPr>
                <w:rFonts w:ascii="ＭＳ 明朝" w:eastAsia="ＭＳ 明朝" w:hAnsi="ＭＳ 明朝" w:hint="eastAsia"/>
                <w:sz w:val="24"/>
              </w:rPr>
              <w:t>・</w:t>
            </w:r>
            <w:r>
              <w:rPr>
                <w:rFonts w:ascii="ＭＳ 明朝" w:eastAsia="ＭＳ 明朝" w:hAnsi="ＭＳ 明朝" w:hint="eastAsia"/>
                <w:sz w:val="24"/>
              </w:rPr>
              <w:t>「</w:t>
            </w:r>
            <w:r w:rsidR="00E80876">
              <w:rPr>
                <w:rFonts w:ascii="ＭＳ 明朝" w:eastAsia="ＭＳ 明朝" w:hAnsi="ＭＳ 明朝" w:hint="eastAsia"/>
                <w:sz w:val="24"/>
              </w:rPr>
              <w:t>報告</w:t>
            </w:r>
            <w:r>
              <w:rPr>
                <w:rFonts w:ascii="ＭＳ 明朝" w:eastAsia="ＭＳ 明朝" w:hAnsi="ＭＳ 明朝"/>
                <w:sz w:val="24"/>
              </w:rPr>
              <w:t>様式１</w:t>
            </w:r>
            <w:r>
              <w:rPr>
                <w:rFonts w:ascii="ＭＳ 明朝" w:eastAsia="ＭＳ 明朝" w:hAnsi="ＭＳ 明朝" w:hint="eastAsia"/>
                <w:sz w:val="24"/>
              </w:rPr>
              <w:t>」を</w:t>
            </w:r>
            <w:r w:rsidRPr="00E807DD">
              <w:rPr>
                <w:rFonts w:ascii="ＭＳ 明朝" w:eastAsia="ＭＳ 明朝" w:hAnsi="ＭＳ 明朝" w:hint="eastAsia"/>
                <w:sz w:val="24"/>
              </w:rPr>
              <w:t>延岡市役所介護保険課計画指導係に</w:t>
            </w:r>
            <w:r>
              <w:rPr>
                <w:rFonts w:ascii="ＭＳ 明朝" w:eastAsia="ＭＳ 明朝" w:hAnsi="ＭＳ 明朝" w:hint="eastAsia"/>
                <w:sz w:val="24"/>
              </w:rPr>
              <w:t>ご提出下さい。</w:t>
            </w:r>
          </w:p>
          <w:p w:rsidR="004521C7" w:rsidRPr="00E807DD" w:rsidRDefault="004521C7" w:rsidP="00066F85">
            <w:pPr>
              <w:spacing w:line="276" w:lineRule="auto"/>
              <w:ind w:left="240" w:hangingChars="100" w:hanging="240"/>
              <w:rPr>
                <w:rFonts w:ascii="ＭＳ 明朝" w:eastAsia="ＭＳ 明朝" w:hAnsi="ＭＳ 明朝"/>
                <w:sz w:val="24"/>
              </w:rPr>
            </w:pPr>
            <w:r w:rsidRPr="00E807DD">
              <w:rPr>
                <w:rFonts w:ascii="ＭＳ 明朝" w:eastAsia="ＭＳ 明朝" w:hAnsi="ＭＳ 明朝" w:hint="eastAsia"/>
                <w:sz w:val="24"/>
              </w:rPr>
              <w:t>・感染症</w:t>
            </w:r>
            <w:r>
              <w:rPr>
                <w:rFonts w:ascii="ＭＳ 明朝" w:eastAsia="ＭＳ 明朝" w:hAnsi="ＭＳ 明朝" w:hint="eastAsia"/>
                <w:sz w:val="24"/>
              </w:rPr>
              <w:t>が</w:t>
            </w:r>
            <w:r w:rsidRPr="00E807DD">
              <w:rPr>
                <w:rFonts w:ascii="ＭＳ 明朝" w:eastAsia="ＭＳ 明朝" w:hAnsi="ＭＳ 明朝" w:hint="eastAsia"/>
                <w:sz w:val="24"/>
              </w:rPr>
              <w:t>終息</w:t>
            </w:r>
            <w:r>
              <w:rPr>
                <w:rFonts w:ascii="ＭＳ 明朝" w:eastAsia="ＭＳ 明朝" w:hAnsi="ＭＳ 明朝" w:hint="eastAsia"/>
                <w:sz w:val="24"/>
              </w:rPr>
              <w:t>する</w:t>
            </w:r>
            <w:r w:rsidRPr="00E807DD">
              <w:rPr>
                <w:rFonts w:ascii="ＭＳ 明朝" w:eastAsia="ＭＳ 明朝" w:hAnsi="ＭＳ 明朝" w:hint="eastAsia"/>
                <w:sz w:val="24"/>
              </w:rPr>
              <w:t>まで</w:t>
            </w:r>
            <w:r>
              <w:rPr>
                <w:rFonts w:ascii="ＭＳ 明朝" w:eastAsia="ＭＳ 明朝" w:hAnsi="ＭＳ 明朝" w:hint="eastAsia"/>
                <w:sz w:val="24"/>
              </w:rPr>
              <w:t>、</w:t>
            </w:r>
            <w:r w:rsidR="00E80876">
              <w:rPr>
                <w:rFonts w:ascii="ＭＳ 明朝" w:eastAsia="ＭＳ 明朝" w:hAnsi="ＭＳ 明朝" w:hint="eastAsia"/>
                <w:sz w:val="24"/>
              </w:rPr>
              <w:t>「報告</w:t>
            </w:r>
            <w:r w:rsidRPr="00E807DD">
              <w:rPr>
                <w:rFonts w:ascii="ＭＳ 明朝" w:eastAsia="ＭＳ 明朝" w:hAnsi="ＭＳ 明朝" w:hint="eastAsia"/>
                <w:sz w:val="24"/>
              </w:rPr>
              <w:t>様式２</w:t>
            </w:r>
            <w:r w:rsidR="00E80876">
              <w:rPr>
                <w:rFonts w:ascii="ＭＳ 明朝" w:eastAsia="ＭＳ 明朝" w:hAnsi="ＭＳ 明朝" w:hint="eastAsia"/>
                <w:sz w:val="24"/>
              </w:rPr>
              <w:t>」</w:t>
            </w:r>
            <w:r w:rsidRPr="00E807DD">
              <w:rPr>
                <w:rFonts w:ascii="ＭＳ 明朝" w:eastAsia="ＭＳ 明朝" w:hAnsi="ＭＳ 明朝" w:hint="eastAsia"/>
                <w:sz w:val="24"/>
              </w:rPr>
              <w:t>を延岡市役所介護保険課計画指導係に</w:t>
            </w:r>
            <w:r w:rsidRPr="001477C8">
              <w:rPr>
                <w:rFonts w:ascii="ＭＳ 明朝" w:eastAsia="ＭＳ 明朝" w:hAnsi="ＭＳ 明朝" w:hint="eastAsia"/>
                <w:sz w:val="24"/>
                <w:u w:val="single"/>
              </w:rPr>
              <w:t>毎日</w:t>
            </w:r>
            <w:r w:rsidRPr="00E807DD">
              <w:rPr>
                <w:rFonts w:ascii="ＭＳ 明朝" w:eastAsia="ＭＳ 明朝" w:hAnsi="ＭＳ 明朝" w:hint="eastAsia"/>
                <w:sz w:val="24"/>
              </w:rPr>
              <w:t>提出</w:t>
            </w:r>
            <w:r>
              <w:rPr>
                <w:rFonts w:ascii="ＭＳ 明朝" w:eastAsia="ＭＳ 明朝" w:hAnsi="ＭＳ 明朝" w:hint="eastAsia"/>
                <w:sz w:val="24"/>
              </w:rPr>
              <w:t>して下さい</w:t>
            </w:r>
            <w:r w:rsidRPr="00E807DD">
              <w:rPr>
                <w:rFonts w:ascii="ＭＳ 明朝" w:eastAsia="ＭＳ 明朝" w:hAnsi="ＭＳ 明朝" w:hint="eastAsia"/>
                <w:sz w:val="24"/>
              </w:rPr>
              <w:t>。</w:t>
            </w:r>
            <w:bookmarkStart w:id="0" w:name="_GoBack"/>
            <w:bookmarkEnd w:id="0"/>
          </w:p>
          <w:p w:rsidR="004521C7" w:rsidRPr="001477C8" w:rsidRDefault="004521C7" w:rsidP="00066F85">
            <w:pPr>
              <w:pStyle w:val="a4"/>
              <w:numPr>
                <w:ilvl w:val="0"/>
                <w:numId w:val="1"/>
              </w:numPr>
              <w:ind w:leftChars="0"/>
              <w:rPr>
                <w:rFonts w:ascii="ＭＳ 明朝" w:eastAsia="ＭＳ 明朝" w:hAnsi="ＭＳ 明朝"/>
                <w:sz w:val="24"/>
              </w:rPr>
            </w:pPr>
            <w:r w:rsidRPr="001477C8">
              <w:rPr>
                <w:rFonts w:ascii="ＭＳ 明朝" w:eastAsia="ＭＳ 明朝" w:hAnsi="ＭＳ 明朝" w:hint="eastAsia"/>
                <w:sz w:val="24"/>
              </w:rPr>
              <w:t>報告</w:t>
            </w:r>
            <w:r>
              <w:rPr>
                <w:rFonts w:ascii="ＭＳ 明朝" w:eastAsia="ＭＳ 明朝" w:hAnsi="ＭＳ 明朝" w:hint="eastAsia"/>
                <w:sz w:val="24"/>
              </w:rPr>
              <w:t>書</w:t>
            </w:r>
            <w:r w:rsidRPr="001477C8">
              <w:rPr>
                <w:rFonts w:ascii="ＭＳ 明朝" w:eastAsia="ＭＳ 明朝" w:hAnsi="ＭＳ 明朝" w:hint="eastAsia"/>
                <w:sz w:val="24"/>
              </w:rPr>
              <w:t>については、</w:t>
            </w:r>
            <w:r w:rsidR="002D2FB8">
              <w:rPr>
                <w:rFonts w:ascii="ＭＳ 明朝" w:eastAsia="ＭＳ 明朝" w:hAnsi="ＭＳ 明朝" w:hint="eastAsia"/>
                <w:sz w:val="24"/>
              </w:rPr>
              <w:t>上記アからウに該当する場合</w:t>
            </w:r>
            <w:r w:rsidRPr="001477C8">
              <w:rPr>
                <w:rFonts w:ascii="ＭＳ 明朝" w:eastAsia="ＭＳ 明朝" w:hAnsi="ＭＳ 明朝" w:hint="eastAsia"/>
                <w:sz w:val="24"/>
              </w:rPr>
              <w:t>、早急に提出して下さい。（目安は３日</w:t>
            </w:r>
            <w:r>
              <w:rPr>
                <w:rFonts w:ascii="ＭＳ 明朝" w:eastAsia="ＭＳ 明朝" w:hAnsi="ＭＳ 明朝" w:hint="eastAsia"/>
                <w:sz w:val="24"/>
              </w:rPr>
              <w:t>以内</w:t>
            </w:r>
            <w:r w:rsidRPr="001477C8">
              <w:rPr>
                <w:rFonts w:ascii="ＭＳ 明朝" w:eastAsia="ＭＳ 明朝" w:hAnsi="ＭＳ 明朝" w:hint="eastAsia"/>
                <w:sz w:val="24"/>
              </w:rPr>
              <w:t>）</w:t>
            </w:r>
            <w:r>
              <w:rPr>
                <w:rFonts w:ascii="ＭＳ 明朝" w:eastAsia="ＭＳ 明朝" w:hAnsi="ＭＳ 明朝" w:hint="eastAsia"/>
                <w:sz w:val="24"/>
              </w:rPr>
              <w:t>なお、</w:t>
            </w:r>
            <w:r w:rsidRPr="001477C8">
              <w:rPr>
                <w:rFonts w:ascii="ＭＳ 明朝" w:eastAsia="ＭＳ 明朝" w:hAnsi="ＭＳ 明朝" w:hint="eastAsia"/>
                <w:sz w:val="24"/>
              </w:rPr>
              <w:t>報告書の提出が遅れる場合については、介護保険課の計画指導係に御連絡下さい。</w:t>
            </w:r>
          </w:p>
          <w:p w:rsidR="004521C7" w:rsidRDefault="004521C7" w:rsidP="00066F85">
            <w:pPr>
              <w:pStyle w:val="a4"/>
              <w:numPr>
                <w:ilvl w:val="0"/>
                <w:numId w:val="1"/>
              </w:numPr>
              <w:ind w:leftChars="0"/>
              <w:rPr>
                <w:rFonts w:ascii="ＭＳ 明朝" w:eastAsia="ＭＳ 明朝" w:hAnsi="ＭＳ 明朝"/>
                <w:sz w:val="24"/>
              </w:rPr>
            </w:pPr>
            <w:r>
              <w:rPr>
                <w:rFonts w:ascii="ＭＳ 明朝" w:eastAsia="ＭＳ 明朝" w:hAnsi="ＭＳ 明朝" w:hint="eastAsia"/>
                <w:sz w:val="24"/>
              </w:rPr>
              <w:t>インフルエンザ以外の感染症が発生した場合については、介護保険課計画指導係に御連絡下さい。</w:t>
            </w:r>
          </w:p>
          <w:p w:rsidR="004521C7" w:rsidRPr="00933CF5" w:rsidRDefault="004521C7" w:rsidP="00066F85">
            <w:pPr>
              <w:pStyle w:val="a4"/>
              <w:numPr>
                <w:ilvl w:val="0"/>
                <w:numId w:val="1"/>
              </w:numPr>
              <w:ind w:leftChars="0"/>
              <w:rPr>
                <w:rFonts w:ascii="ＭＳ 明朝" w:eastAsia="ＭＳ 明朝" w:hAnsi="ＭＳ 明朝"/>
                <w:sz w:val="24"/>
              </w:rPr>
            </w:pPr>
            <w:r>
              <w:rPr>
                <w:rFonts w:ascii="ＭＳ 明朝" w:eastAsia="ＭＳ 明朝" w:hAnsi="ＭＳ 明朝" w:hint="eastAsia"/>
                <w:sz w:val="24"/>
              </w:rPr>
              <w:t>事故報告書の提出については不要です。</w:t>
            </w:r>
          </w:p>
        </w:tc>
      </w:tr>
    </w:tbl>
    <w:p w:rsidR="004521C7" w:rsidRDefault="004521C7" w:rsidP="004521C7">
      <w:pPr>
        <w:rPr>
          <w:rFonts w:ascii="ＭＳ 明朝" w:eastAsia="ＭＳ 明朝" w:hAnsi="ＭＳ 明朝"/>
          <w:sz w:val="24"/>
        </w:rPr>
      </w:pPr>
    </w:p>
    <w:sectPr w:rsidR="004521C7" w:rsidSect="001477C8">
      <w:pgSz w:w="11906" w:h="16838"/>
      <w:pgMar w:top="1418" w:right="1701" w:bottom="119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276" w:rsidRDefault="00545276" w:rsidP="00545276">
      <w:r>
        <w:separator/>
      </w:r>
    </w:p>
  </w:endnote>
  <w:endnote w:type="continuationSeparator" w:id="0">
    <w:p w:rsidR="00545276" w:rsidRDefault="00545276" w:rsidP="00545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altName w:val="ＭＳ 明朝"/>
    <w:charset w:val="80"/>
    <w:family w:val="roman"/>
    <w:pitch w:val="variable"/>
    <w:sig w:usb0="00000000" w:usb1="2AC7FCFF" w:usb2="00000012" w:usb3="00000000" w:csb0="0002009F" w:csb1="00000000"/>
  </w:font>
  <w:font w:name="游ゴシック Light">
    <w:altName w:val="Arial Unicode MS"/>
    <w:charset w:val="80"/>
    <w:family w:val="modern"/>
    <w:pitch w:val="variable"/>
    <w:sig w:usb0="00000000" w:usb1="2AC7FDFF" w:usb2="00000016" w:usb3="00000000" w:csb0="0002009F" w:csb1="00000000"/>
  </w:font>
  <w:font w:name="游ゴシック">
    <w:altName w:val="ＭＳ ゴシック"/>
    <w:charset w:val="80"/>
    <w:family w:val="modern"/>
    <w:pitch w:val="variable"/>
    <w:sig w:usb0="00000000" w:usb1="2AC7FDFF" w:usb2="00000016"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276" w:rsidRDefault="00545276" w:rsidP="00545276">
      <w:r>
        <w:separator/>
      </w:r>
    </w:p>
  </w:footnote>
  <w:footnote w:type="continuationSeparator" w:id="0">
    <w:p w:rsidR="00545276" w:rsidRDefault="00545276" w:rsidP="005452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F70EE"/>
    <w:multiLevelType w:val="hybridMultilevel"/>
    <w:tmpl w:val="9A8A49A8"/>
    <w:lvl w:ilvl="0" w:tplc="C99CE4D6">
      <w:start w:val="7"/>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nsid w:val="57BB7633"/>
    <w:multiLevelType w:val="hybridMultilevel"/>
    <w:tmpl w:val="0FA8080C"/>
    <w:lvl w:ilvl="0" w:tplc="FB8CD558">
      <w:start w:val="7"/>
      <w:numFmt w:val="bullet"/>
      <w:lvlText w:val="※"/>
      <w:lvlJc w:val="left"/>
      <w:pPr>
        <w:ind w:left="960" w:hanging="360"/>
      </w:pPr>
      <w:rPr>
        <w:rFonts w:ascii="ＭＳ 明朝" w:eastAsia="ＭＳ 明朝" w:hAnsi="ＭＳ 明朝" w:cstheme="minorBidi"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
    <w:nsid w:val="7C546306"/>
    <w:multiLevelType w:val="hybridMultilevel"/>
    <w:tmpl w:val="2B8C00E6"/>
    <w:lvl w:ilvl="0" w:tplc="C56C324E">
      <w:start w:val="7"/>
      <w:numFmt w:val="bullet"/>
      <w:lvlText w:val="※"/>
      <w:lvlJc w:val="left"/>
      <w:pPr>
        <w:ind w:left="840" w:hanging="36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0EB"/>
    <w:rsid w:val="001477C8"/>
    <w:rsid w:val="00183CC3"/>
    <w:rsid w:val="001C0798"/>
    <w:rsid w:val="002D2FB8"/>
    <w:rsid w:val="002F742A"/>
    <w:rsid w:val="00322109"/>
    <w:rsid w:val="00367167"/>
    <w:rsid w:val="003729CA"/>
    <w:rsid w:val="003E5910"/>
    <w:rsid w:val="004521C7"/>
    <w:rsid w:val="004710EB"/>
    <w:rsid w:val="004E1FEC"/>
    <w:rsid w:val="00545276"/>
    <w:rsid w:val="005960AF"/>
    <w:rsid w:val="00615621"/>
    <w:rsid w:val="006E01EA"/>
    <w:rsid w:val="00743A1F"/>
    <w:rsid w:val="007B08C1"/>
    <w:rsid w:val="009053FC"/>
    <w:rsid w:val="00CA1C80"/>
    <w:rsid w:val="00DF7AF7"/>
    <w:rsid w:val="00E807DD"/>
    <w:rsid w:val="00E80876"/>
    <w:rsid w:val="00FE04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83C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B08C1"/>
    <w:pPr>
      <w:ind w:leftChars="400" w:left="840"/>
    </w:pPr>
  </w:style>
  <w:style w:type="paragraph" w:styleId="a5">
    <w:name w:val="Balloon Text"/>
    <w:basedOn w:val="a"/>
    <w:link w:val="a6"/>
    <w:uiPriority w:val="99"/>
    <w:semiHidden/>
    <w:unhideWhenUsed/>
    <w:rsid w:val="001477C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477C8"/>
    <w:rPr>
      <w:rFonts w:asciiTheme="majorHAnsi" w:eastAsiaTheme="majorEastAsia" w:hAnsiTheme="majorHAnsi" w:cstheme="majorBidi"/>
      <w:sz w:val="18"/>
      <w:szCs w:val="18"/>
    </w:rPr>
  </w:style>
  <w:style w:type="paragraph" w:styleId="a7">
    <w:name w:val="header"/>
    <w:basedOn w:val="a"/>
    <w:link w:val="a8"/>
    <w:uiPriority w:val="99"/>
    <w:unhideWhenUsed/>
    <w:rsid w:val="00545276"/>
    <w:pPr>
      <w:tabs>
        <w:tab w:val="center" w:pos="4252"/>
        <w:tab w:val="right" w:pos="8504"/>
      </w:tabs>
      <w:snapToGrid w:val="0"/>
    </w:pPr>
  </w:style>
  <w:style w:type="character" w:customStyle="1" w:styleId="a8">
    <w:name w:val="ヘッダー (文字)"/>
    <w:basedOn w:val="a0"/>
    <w:link w:val="a7"/>
    <w:uiPriority w:val="99"/>
    <w:rsid w:val="00545276"/>
  </w:style>
  <w:style w:type="paragraph" w:styleId="a9">
    <w:name w:val="footer"/>
    <w:basedOn w:val="a"/>
    <w:link w:val="aa"/>
    <w:uiPriority w:val="99"/>
    <w:unhideWhenUsed/>
    <w:rsid w:val="00545276"/>
    <w:pPr>
      <w:tabs>
        <w:tab w:val="center" w:pos="4252"/>
        <w:tab w:val="right" w:pos="8504"/>
      </w:tabs>
      <w:snapToGrid w:val="0"/>
    </w:pPr>
  </w:style>
  <w:style w:type="character" w:customStyle="1" w:styleId="aa">
    <w:name w:val="フッター (文字)"/>
    <w:basedOn w:val="a0"/>
    <w:link w:val="a9"/>
    <w:uiPriority w:val="99"/>
    <w:rsid w:val="005452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83C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B08C1"/>
    <w:pPr>
      <w:ind w:leftChars="400" w:left="840"/>
    </w:pPr>
  </w:style>
  <w:style w:type="paragraph" w:styleId="a5">
    <w:name w:val="Balloon Text"/>
    <w:basedOn w:val="a"/>
    <w:link w:val="a6"/>
    <w:uiPriority w:val="99"/>
    <w:semiHidden/>
    <w:unhideWhenUsed/>
    <w:rsid w:val="001477C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477C8"/>
    <w:rPr>
      <w:rFonts w:asciiTheme="majorHAnsi" w:eastAsiaTheme="majorEastAsia" w:hAnsiTheme="majorHAnsi" w:cstheme="majorBidi"/>
      <w:sz w:val="18"/>
      <w:szCs w:val="18"/>
    </w:rPr>
  </w:style>
  <w:style w:type="paragraph" w:styleId="a7">
    <w:name w:val="header"/>
    <w:basedOn w:val="a"/>
    <w:link w:val="a8"/>
    <w:uiPriority w:val="99"/>
    <w:unhideWhenUsed/>
    <w:rsid w:val="00545276"/>
    <w:pPr>
      <w:tabs>
        <w:tab w:val="center" w:pos="4252"/>
        <w:tab w:val="right" w:pos="8504"/>
      </w:tabs>
      <w:snapToGrid w:val="0"/>
    </w:pPr>
  </w:style>
  <w:style w:type="character" w:customStyle="1" w:styleId="a8">
    <w:name w:val="ヘッダー (文字)"/>
    <w:basedOn w:val="a0"/>
    <w:link w:val="a7"/>
    <w:uiPriority w:val="99"/>
    <w:rsid w:val="00545276"/>
  </w:style>
  <w:style w:type="paragraph" w:styleId="a9">
    <w:name w:val="footer"/>
    <w:basedOn w:val="a"/>
    <w:link w:val="aa"/>
    <w:uiPriority w:val="99"/>
    <w:unhideWhenUsed/>
    <w:rsid w:val="00545276"/>
    <w:pPr>
      <w:tabs>
        <w:tab w:val="center" w:pos="4252"/>
        <w:tab w:val="right" w:pos="8504"/>
      </w:tabs>
      <w:snapToGrid w:val="0"/>
    </w:pPr>
  </w:style>
  <w:style w:type="character" w:customStyle="1" w:styleId="aa">
    <w:name w:val="フッター (文字)"/>
    <w:basedOn w:val="a0"/>
    <w:link w:val="a9"/>
    <w:uiPriority w:val="99"/>
    <w:rsid w:val="005452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TotalTime>
  <Pages>1</Pages>
  <Words>100</Words>
  <Characters>571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深川　典嗣</dc:creator>
  <cp:keywords/>
  <dc:description/>
  <cp:lastModifiedBy>吉岡　翔平</cp:lastModifiedBy>
  <cp:revision>11</cp:revision>
  <cp:lastPrinted>2018-02-01T02:59:00Z</cp:lastPrinted>
  <dcterms:created xsi:type="dcterms:W3CDTF">2018-02-01T01:29:00Z</dcterms:created>
  <dcterms:modified xsi:type="dcterms:W3CDTF">2019-01-28T07:40:00Z</dcterms:modified>
</cp:coreProperties>
</file>