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  <w:sz w:val="24"/>
        </w:rPr>
      </w:pPr>
      <w:bookmarkStart w:id="0" w:name="_GoBack"/>
      <w:bookmarkEnd w:id="0"/>
      <w:r>
        <w:rPr>
          <w:rFonts w:hint="eastAsia" w:ascii="?l?r ??’c" w:hAnsi="?l?r ??’c" w:eastAsia="ＭＳ 明朝"/>
          <w:kern w:val="2"/>
          <w:sz w:val="24"/>
        </w:rPr>
        <w:t>様式第３号（第７条関係）</w:t>
      </w:r>
    </w:p>
    <w:p>
      <w:pPr>
        <w:pStyle w:val="0"/>
        <w:snapToGrid w:val="0"/>
        <w:spacing w:line="360" w:lineRule="auto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17"/>
          <w:kern w:val="2"/>
          <w:sz w:val="21"/>
          <w:fitText w:val="3150" w:id="1"/>
        </w:rPr>
        <w:t>騒音の防止の方法変更届出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騒音の防止の方法変更届出書</w:t>
      </w:r>
    </w:p>
    <w:p>
      <w:pPr>
        <w:pStyle w:val="0"/>
        <w:snapToGrid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延岡市長　　　　　</w:t>
      </w:r>
    </w:p>
    <w:p>
      <w:pPr>
        <w:pStyle w:val="0"/>
        <w:snapToGrid w:val="0"/>
        <w:ind w:left="3570" w:leftChars="1700" w:firstLine="840" w:firstLineChars="4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氏名又は名称及び住所</w:t>
      </w:r>
    </w:p>
    <w:p>
      <w:pPr>
        <w:pStyle w:val="0"/>
        <w:snapToGrid w:val="0"/>
        <w:ind w:left="3570" w:leftChars="17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?l?r ??’c" w:hAnsi="?l?r ??’c" w:eastAsia="ＭＳ 明朝"/>
          <w:kern w:val="2"/>
          <w:sz w:val="21"/>
        </w:rPr>
        <w:t>並びに法人にあっては</w:t>
      </w:r>
    </w:p>
    <w:p>
      <w:pPr>
        <w:pStyle w:val="0"/>
        <w:snapToGrid w:val="0"/>
        <w:ind w:right="840" w:firstLine="4410" w:firstLineChars="2100"/>
        <w:jc w:val="both"/>
      </w:pPr>
      <w:r>
        <w:rPr>
          <w:rFonts w:hint="eastAsia" w:ascii="?l?r ??’c" w:hAnsi="?l?r ??’c" w:eastAsia="ＭＳ 明朝"/>
          <w:kern w:val="2"/>
          <w:sz w:val="21"/>
        </w:rPr>
        <w:t>その代表者の氏名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line="360" w:lineRule="auto"/>
        <w:ind w:firstLine="4410" w:firstLineChars="21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after="120" w:afterLines="0" w:afterAutospacing="0"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延岡市生活環境保護条例第</w:t>
      </w:r>
      <w:r>
        <w:rPr>
          <w:rFonts w:hint="eastAsia" w:ascii="?l?r ??’c" w:hAnsi="?l?r ??’c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条第１項の規定により、騒音の防止の方法の変更について、次のとおり届け出ます。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1155"/>
        <w:gridCol w:w="1155"/>
        <w:gridCol w:w="1470"/>
        <w:gridCol w:w="1470"/>
      </w:tblGrid>
      <w:tr>
        <w:trPr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工場又は事業場の名称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※整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工場又は事業場の所在地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※受理年月日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騒音の防止の方法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※施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※審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査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結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　　　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snapToGrid w:val="0"/>
        <w:spacing w:line="36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※印の欄には記載しないこと。</w:t>
      </w:r>
    </w:p>
    <w:p>
      <w:pPr>
        <w:pStyle w:val="0"/>
        <w:snapToGrid w:val="0"/>
        <w:spacing w:line="360" w:lineRule="exact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３　届出書及び別紙の用紙の大きさは、図面、表等やむを得ないものを除き、日本産業規格Ａ４とすること。</w:t>
      </w:r>
    </w:p>
    <w:sectPr>
      <w:type w:val="continuous"/>
      <w:pgSz w:w="11906" w:h="16838"/>
      <w:pgMar w:top="1418" w:right="1418" w:bottom="1418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76</Words>
  <Characters>435</Characters>
  <Application>JUST Note</Application>
  <Lines>0</Lines>
  <Paragraphs>0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生活環境課</cp:lastModifiedBy>
  <cp:lastPrinted>2022-09-02T09:17:00Z</cp:lastPrinted>
  <dcterms:created xsi:type="dcterms:W3CDTF">2022-08-02T16:58:00Z</dcterms:created>
  <dcterms:modified xsi:type="dcterms:W3CDTF">2022-09-27T06:43:06Z</dcterms:modified>
  <cp:revision>6</cp:revision>
</cp:coreProperties>
</file>