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both"/>
        <w:rPr>
          <w:rFonts w:hint="default" w:ascii="?l?r ??’c" w:hAnsi="?l?r ??’c"/>
          <w:sz w:val="24"/>
        </w:rPr>
      </w:pPr>
      <w:bookmarkStart w:id="0" w:name="_GoBack"/>
      <w:bookmarkEnd w:id="0"/>
      <w:r>
        <w:rPr>
          <w:rFonts w:hint="eastAsia" w:ascii="?l?r ??’c" w:hAnsi="?l?r ??’c" w:eastAsia="ＭＳ 明朝"/>
          <w:kern w:val="2"/>
          <w:sz w:val="24"/>
        </w:rPr>
        <w:t>様式第２号（第７条関係）</w:t>
      </w:r>
    </w:p>
    <w:p>
      <w:pPr>
        <w:pStyle w:val="0"/>
        <w:snapToGrid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騒音発生施設の種類ごとの数変更届出書</w:t>
      </w:r>
    </w:p>
    <w:p>
      <w:pPr>
        <w:pStyle w:val="0"/>
        <w:snapToGrid w:val="0"/>
        <w:jc w:val="center"/>
        <w:rPr>
          <w:rFonts w:hint="default" w:ascii="?l?r ??’c" w:hAnsi="?l?r ??’c"/>
        </w:rPr>
      </w:pPr>
    </w:p>
    <w:p>
      <w:pPr>
        <w:pStyle w:val="0"/>
        <w:snapToGrid w:val="0"/>
        <w:spacing w:line="360" w:lineRule="auto"/>
        <w:jc w:val="righ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napToGrid w:val="0"/>
        <w:spacing w:line="360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延岡市長　　　　　</w:t>
      </w:r>
    </w:p>
    <w:p>
      <w:pPr>
        <w:pStyle w:val="0"/>
        <w:snapToGrid w:val="0"/>
        <w:ind w:left="3570" w:hanging="3570" w:hangingChars="17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氏名又は名称及び住所</w:t>
      </w:r>
    </w:p>
    <w:p>
      <w:pPr>
        <w:pStyle w:val="0"/>
        <w:snapToGrid w:val="0"/>
        <w:ind w:left="3570" w:leftChars="170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届出者　</w:t>
      </w:r>
      <w:r>
        <w:rPr>
          <w:rFonts w:hint="eastAsia" w:ascii="?l?r ??’c" w:hAnsi="?l?r ??’c" w:eastAsia="ＭＳ 明朝"/>
          <w:kern w:val="2"/>
          <w:sz w:val="21"/>
        </w:rPr>
        <w:t>並びに法人にあっては</w:t>
      </w:r>
    </w:p>
    <w:p>
      <w:pPr>
        <w:pStyle w:val="0"/>
        <w:snapToGrid w:val="0"/>
        <w:ind w:right="840" w:firstLine="4410" w:firstLineChars="2100"/>
        <w:jc w:val="both"/>
      </w:pPr>
      <w:r>
        <w:rPr>
          <w:rFonts w:hint="eastAsia" w:ascii="?l?r ??’c" w:hAnsi="?l?r ??’c" w:eastAsia="ＭＳ 明朝"/>
          <w:kern w:val="2"/>
          <w:sz w:val="21"/>
        </w:rPr>
        <w:t>その代表者の氏名</w: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氏名又は名称及び住所並びに法人にあってはその代表者の氏名　印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snapToGrid w:val="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氏名又は名称及び住所並びに法人にあってはその代表者の氏名　印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snapToGrid w:val="0"/>
        <w:spacing w:line="360" w:lineRule="auto"/>
        <w:ind w:left="210" w:hanging="21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延岡市生活環境保護条例第</w:t>
      </w:r>
      <w:r>
        <w:rPr>
          <w:rFonts w:hint="eastAsia" w:ascii="?l?r ??’c" w:hAnsi="?l?r ??’c" w:eastAsia="ＭＳ 明朝"/>
          <w:kern w:val="2"/>
          <w:sz w:val="21"/>
        </w:rPr>
        <w:t>25</w:t>
      </w:r>
      <w:r>
        <w:rPr>
          <w:rFonts w:hint="eastAsia" w:ascii="ＭＳ 明朝" w:hAnsi="ＭＳ 明朝" w:eastAsia="ＭＳ 明朝"/>
          <w:kern w:val="2"/>
          <w:sz w:val="21"/>
        </w:rPr>
        <w:t>条第１項の規定により、騒音発生施設の種類ごとの数の変更について、次のとおり届け出ます。</w:t>
      </w:r>
    </w:p>
    <w:tbl>
      <w:tblPr>
        <w:tblStyle w:val="11"/>
        <w:tblW w:w="9288" w:type="dxa"/>
        <w:tblInd w:w="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5" w:type="dxa"/>
          <w:bottom w:w="0" w:type="dxa"/>
          <w:right w:w="95" w:type="dxa"/>
        </w:tblCellMar>
        <w:tblLook w:firstRow="1" w:lastRow="0" w:firstColumn="1" w:lastColumn="0" w:noHBand="0" w:noVBand="1" w:val="04A0"/>
      </w:tblPr>
      <w:tblGrid>
        <w:gridCol w:w="2625"/>
        <w:gridCol w:w="709"/>
        <w:gridCol w:w="709"/>
        <w:gridCol w:w="850"/>
        <w:gridCol w:w="851"/>
        <w:gridCol w:w="919"/>
        <w:gridCol w:w="924"/>
        <w:gridCol w:w="850"/>
        <w:gridCol w:w="851"/>
      </w:tblGrid>
      <w:tr>
        <w:trPr>
          <w:trHeight w:val="440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工場又は事業場の名称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※整</w:t>
            </w:r>
            <w:r>
              <w:rPr>
                <w:rFonts w:hint="eastAsia" w:ascii="ＭＳ 明朝" w:hAnsi="ＭＳ 明朝" w:eastAsia="ＭＳ 明朝"/>
                <w:w w:val="66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</w:t>
            </w:r>
            <w:r>
              <w:rPr>
                <w:rFonts w:hint="eastAsia" w:ascii="ＭＳ 明朝" w:hAnsi="ＭＳ 明朝" w:eastAsia="ＭＳ 明朝"/>
                <w:w w:val="66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w w:val="66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440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工場又は事業場の所在地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※受</w:t>
            </w:r>
            <w:r>
              <w:rPr>
                <w:rFonts w:hint="eastAsia" w:ascii="ＭＳ 明朝" w:hAnsi="ＭＳ 明朝" w:eastAsia="ＭＳ 明朝"/>
                <w:w w:val="2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</w:t>
            </w:r>
            <w:r>
              <w:rPr>
                <w:rFonts w:hint="eastAsia" w:ascii="ＭＳ 明朝" w:hAnsi="ＭＳ 明朝" w:eastAsia="ＭＳ 明朝"/>
                <w:w w:val="2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w w:val="2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w w:val="2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</w:tr>
      <w:tr>
        <w:trPr>
          <w:cantSplit/>
          <w:trHeight w:val="440" w:hRule="exact"/>
        </w:trPr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※施</w:t>
            </w:r>
            <w:r>
              <w:rPr>
                <w:rFonts w:hint="eastAsia" w:ascii="ＭＳ 明朝" w:hAnsi="ＭＳ 明朝" w:eastAsia="ＭＳ 明朝"/>
                <w:w w:val="66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</w:t>
            </w:r>
            <w:r>
              <w:rPr>
                <w:rFonts w:hint="eastAsia" w:ascii="ＭＳ 明朝" w:hAnsi="ＭＳ 明朝" w:eastAsia="ＭＳ 明朝"/>
                <w:w w:val="66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w w:val="66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righ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40" w:hRule="exact"/>
        </w:trPr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※審</w:t>
            </w:r>
            <w:r>
              <w:rPr>
                <w:rFonts w:hint="eastAsia" w:ascii="ＭＳ 明朝" w:hAnsi="ＭＳ 明朝" w:eastAsia="ＭＳ 明朝"/>
                <w:w w:val="66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査</w:t>
            </w:r>
            <w:r>
              <w:rPr>
                <w:rFonts w:hint="eastAsia" w:ascii="ＭＳ 明朝" w:hAnsi="ＭＳ 明朝" w:eastAsia="ＭＳ 明朝"/>
                <w:w w:val="66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結</w:t>
            </w:r>
            <w:r>
              <w:rPr>
                <w:rFonts w:hint="eastAsia" w:ascii="ＭＳ 明朝" w:hAnsi="ＭＳ 明朝" w:eastAsia="ＭＳ 明朝"/>
                <w:w w:val="66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果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righ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40" w:hRule="exact"/>
        </w:trPr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※備　　　考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righ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40" w:hRule="exact"/>
        </w:trPr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騒音発生施設の種類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型式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公称能力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使用開始時刻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使用終了時刻</w:t>
            </w:r>
          </w:p>
        </w:tc>
      </w:tr>
      <w:tr>
        <w:trPr>
          <w:cantSplit/>
          <w:trHeight w:val="872" w:hRule="exact"/>
        </w:trPr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  <w:p>
            <w:pPr>
              <w:pStyle w:val="0"/>
              <w:snapToGrid w:val="0"/>
              <w:ind w:left="-190" w:right="-19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</w:t>
            </w:r>
            <w:r>
              <w:rPr>
                <w:rFonts w:hint="eastAsia" w:ascii="ＭＳ 明朝" w:hAnsi="ＭＳ 明朝" w:eastAsia="ＭＳ 明朝"/>
                <w:spacing w:val="-8"/>
                <w:kern w:val="2"/>
                <w:sz w:val="21"/>
              </w:rPr>
              <w:t>時・分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）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  <w:p>
            <w:pPr>
              <w:pStyle w:val="0"/>
              <w:snapToGrid w:val="0"/>
              <w:ind w:left="-190" w:right="-19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</w:t>
            </w:r>
            <w:r>
              <w:rPr>
                <w:rFonts w:hint="eastAsia" w:ascii="ＭＳ 明朝" w:hAnsi="ＭＳ 明朝" w:eastAsia="ＭＳ 明朝"/>
                <w:spacing w:val="-8"/>
                <w:kern w:val="2"/>
                <w:sz w:val="21"/>
              </w:rPr>
              <w:t>時・分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  <w:p>
            <w:pPr>
              <w:pStyle w:val="0"/>
              <w:snapToGrid w:val="0"/>
              <w:ind w:left="-190" w:right="-19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</w:t>
            </w:r>
            <w:r>
              <w:rPr>
                <w:rFonts w:hint="eastAsia" w:ascii="ＭＳ 明朝" w:hAnsi="ＭＳ 明朝" w:eastAsia="ＭＳ 明朝"/>
                <w:spacing w:val="-8"/>
                <w:kern w:val="2"/>
                <w:sz w:val="21"/>
              </w:rPr>
              <w:t>時・分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  <w:p>
            <w:pPr>
              <w:pStyle w:val="0"/>
              <w:snapToGrid w:val="0"/>
              <w:ind w:left="-190" w:right="-19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</w:t>
            </w:r>
            <w:r>
              <w:rPr>
                <w:rFonts w:hint="eastAsia" w:ascii="ＭＳ 明朝" w:hAnsi="ＭＳ 明朝" w:eastAsia="ＭＳ 明朝"/>
                <w:spacing w:val="-8"/>
                <w:kern w:val="2"/>
                <w:sz w:val="21"/>
              </w:rPr>
              <w:t>時・分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）</w:t>
            </w:r>
          </w:p>
        </w:tc>
      </w:tr>
      <w:tr>
        <w:trPr>
          <w:cantSplit/>
          <w:trHeight w:val="440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40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40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distribute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0" w:lineRule="exact"/>
              <w:jc w:val="center"/>
              <w:rPr>
                <w:rFonts w:hint="default" w:ascii="?l?r ??’c" w:hAnsi="?l?r ??’c"/>
                <w:sz w:val="19"/>
              </w:rPr>
            </w:pPr>
          </w:p>
        </w:tc>
      </w:tr>
    </w:tbl>
    <w:p>
      <w:pPr>
        <w:pStyle w:val="0"/>
        <w:snapToGrid w:val="0"/>
        <w:spacing w:before="120" w:beforeLines="0" w:beforeAutospacing="0" w:line="360" w:lineRule="auto"/>
        <w:ind w:left="1050" w:hanging="105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１　騒音発生施設の種類ごとの数に変更がある場合であっても、条例第</w:t>
      </w:r>
      <w:r>
        <w:rPr>
          <w:rFonts w:hint="eastAsia" w:ascii="?l?r ??’c" w:hAnsi="?l?r ??’c" w:eastAsia="ＭＳ 明朝"/>
          <w:kern w:val="2"/>
          <w:sz w:val="21"/>
        </w:rPr>
        <w:t>25</w:t>
      </w:r>
      <w:r>
        <w:rPr>
          <w:rFonts w:hint="eastAsia" w:ascii="ＭＳ 明朝" w:hAnsi="ＭＳ 明朝" w:eastAsia="ＭＳ 明朝"/>
          <w:kern w:val="2"/>
          <w:sz w:val="21"/>
        </w:rPr>
        <w:t>条第１項ただし書の規定により届出を要しないこととされるときは、当該騒音発生施設の種類については記載しないこと。</w:t>
      </w:r>
    </w:p>
    <w:p>
      <w:pPr>
        <w:pStyle w:val="0"/>
        <w:snapToGrid w:val="0"/>
        <w:spacing w:line="360" w:lineRule="auto"/>
        <w:ind w:left="1050" w:hanging="105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２　騒音発生施設の種類の欄には、延岡市生活環境保護条例施行規則別表第１に掲げる項番号及びア、イ、ウ等の細分があるときはその記号並びに名称を記載すること。</w:t>
      </w:r>
    </w:p>
    <w:p>
      <w:pPr>
        <w:pStyle w:val="0"/>
        <w:snapToGrid w:val="0"/>
        <w:spacing w:line="360" w:lineRule="auto"/>
        <w:ind w:left="1050" w:hanging="105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３　※印の欄には記載しないこと。</w:t>
      </w:r>
    </w:p>
    <w:p>
      <w:pPr>
        <w:pStyle w:val="0"/>
        <w:snapToGrid w:val="0"/>
        <w:spacing w:line="360" w:lineRule="auto"/>
        <w:ind w:left="1050" w:hanging="105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４　用紙の大きさは、日本産業規格Ａ４とすること。</w:t>
      </w:r>
    </w:p>
    <w:sectPr>
      <w:type w:val="continuous"/>
      <w:pgSz w:w="11906" w:h="16838"/>
      <w:pgMar w:top="1418" w:right="1418" w:bottom="1418" w:left="1418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100</Words>
  <Characters>571</Characters>
  <Application>JUST Note</Application>
  <Lines>0</Lines>
  <Paragraphs>0</Paragraphs>
  <CharactersWithSpaces>670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</dc:title>
  <dc:creator>第一法規株式会社</dc:creator>
  <cp:lastModifiedBy>生活環境課</cp:lastModifiedBy>
  <cp:lastPrinted>2022-09-02T09:16:00Z</cp:lastPrinted>
  <dcterms:created xsi:type="dcterms:W3CDTF">2022-09-22T20:36:00Z</dcterms:created>
  <dcterms:modified xsi:type="dcterms:W3CDTF">2022-09-27T06:43:06Z</dcterms:modified>
  <cp:revision>5</cp:revision>
</cp:coreProperties>
</file>